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3FB9" w14:textId="0AD5BAD7" w:rsidR="00CF0D1C" w:rsidRDefault="00CF0D1C" w:rsidP="00CF0D1C">
      <w:pPr>
        <w:jc w:val="right"/>
      </w:pPr>
      <w:r>
        <w:tab/>
      </w:r>
      <w:r>
        <w:tab/>
      </w:r>
      <w:r>
        <w:tab/>
        <w:t>Stand September 2023</w:t>
      </w:r>
    </w:p>
    <w:p w14:paraId="25CF6B2A" w14:textId="77777777" w:rsidR="00CF0D1C" w:rsidRPr="00330675" w:rsidRDefault="00CF0D1C" w:rsidP="00CF0D1C">
      <w:pPr>
        <w:spacing w:after="0"/>
        <w:jc w:val="center"/>
        <w:rPr>
          <w:b/>
          <w:bCs/>
          <w:sz w:val="4"/>
          <w:szCs w:val="4"/>
        </w:rPr>
      </w:pPr>
    </w:p>
    <w:p w14:paraId="67C17807" w14:textId="675BF3CA" w:rsidR="00CF0D1C" w:rsidRPr="00CA323E" w:rsidRDefault="00CF0D1C" w:rsidP="00CE3DB0">
      <w:pPr>
        <w:shd w:val="clear" w:color="auto" w:fill="BDD6EE" w:themeFill="accent5" w:themeFillTint="66"/>
        <w:spacing w:after="0"/>
        <w:jc w:val="center"/>
        <w:rPr>
          <w:b/>
          <w:bCs/>
          <w:sz w:val="28"/>
          <w:szCs w:val="28"/>
        </w:rPr>
      </w:pPr>
      <w:r w:rsidRPr="00CA323E">
        <w:rPr>
          <w:b/>
          <w:bCs/>
          <w:sz w:val="28"/>
          <w:szCs w:val="28"/>
        </w:rPr>
        <w:t xml:space="preserve">FACHGRUPPEN-Zusammenarbeit von Uni- und Schulseite </w:t>
      </w:r>
    </w:p>
    <w:p w14:paraId="2B77F1B2" w14:textId="338003D8" w:rsidR="00CF0D1C" w:rsidRPr="00CA323E" w:rsidRDefault="00CF0D1C" w:rsidP="00CE3DB0">
      <w:pPr>
        <w:shd w:val="clear" w:color="auto" w:fill="BDD6EE" w:themeFill="accent5" w:themeFillTint="66"/>
        <w:spacing w:after="0"/>
        <w:jc w:val="center"/>
        <w:rPr>
          <w:sz w:val="28"/>
          <w:szCs w:val="28"/>
        </w:rPr>
      </w:pPr>
      <w:r w:rsidRPr="00CA323E">
        <w:rPr>
          <w:sz w:val="28"/>
          <w:szCs w:val="28"/>
        </w:rPr>
        <w:t xml:space="preserve"> Anregungen der Prabas des ZfsL Münster</w:t>
      </w:r>
    </w:p>
    <w:p w14:paraId="6480CFAB" w14:textId="77777777" w:rsidR="00EC224F" w:rsidRPr="00CA323E" w:rsidRDefault="00EC224F" w:rsidP="00EC224F">
      <w:pPr>
        <w:spacing w:after="0"/>
        <w:rPr>
          <w:sz w:val="20"/>
          <w:szCs w:val="20"/>
        </w:rPr>
      </w:pPr>
    </w:p>
    <w:p w14:paraId="650D504E" w14:textId="05074AF1" w:rsidR="00CF0D1C" w:rsidRPr="00EC224F" w:rsidRDefault="00CF0D1C" w:rsidP="00CE3DB0">
      <w:pPr>
        <w:pStyle w:val="Listenabsatz"/>
        <w:numPr>
          <w:ilvl w:val="0"/>
          <w:numId w:val="10"/>
        </w:numPr>
        <w:shd w:val="clear" w:color="auto" w:fill="DEEAF6" w:themeFill="accent5" w:themeFillTint="33"/>
        <w:spacing w:after="0"/>
        <w:rPr>
          <w:b/>
          <w:bCs/>
          <w:sz w:val="24"/>
          <w:szCs w:val="24"/>
        </w:rPr>
      </w:pPr>
      <w:r w:rsidRPr="00EC224F">
        <w:rPr>
          <w:b/>
          <w:bCs/>
          <w:sz w:val="24"/>
          <w:szCs w:val="24"/>
        </w:rPr>
        <w:t>Zielperspektiven für dieses Papier:</w:t>
      </w:r>
    </w:p>
    <w:p w14:paraId="157A415E" w14:textId="7EC205B0" w:rsidR="00CF0D1C" w:rsidRPr="00330675" w:rsidRDefault="00CF0D1C" w:rsidP="00CF0D1C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>Sammlung einiger Ideen „guter Praxis“ aus der Arbeit funktionierender Fachgruppen,</w:t>
      </w:r>
    </w:p>
    <w:p w14:paraId="69F84B96" w14:textId="71132077" w:rsidR="00CF0D1C" w:rsidRPr="00330675" w:rsidRDefault="00CF0D1C" w:rsidP="00CF0D1C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>Anregungen für ertragreiche Kooperationsmöglichkeiten von Uni- und Schulseite in Fachgruppen</w:t>
      </w:r>
      <w:r w:rsidR="007727AE" w:rsidRPr="00330675">
        <w:rPr>
          <w:sz w:val="20"/>
          <w:szCs w:val="20"/>
        </w:rPr>
        <w:t xml:space="preserve"> (auch jenseits von notwendigen Arbeitsphasen, z.B. an den Fachgruppenkonzepten)</w:t>
      </w:r>
      <w:r w:rsidR="002543BB" w:rsidRPr="00330675">
        <w:rPr>
          <w:sz w:val="20"/>
          <w:szCs w:val="20"/>
        </w:rPr>
        <w:t>,</w:t>
      </w:r>
    </w:p>
    <w:p w14:paraId="4C937787" w14:textId="446D7B2F" w:rsidR="002543BB" w:rsidRDefault="00CE3DB0" w:rsidP="00CF0D1C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>Impuls</w:t>
      </w:r>
      <w:r w:rsidR="002F039C" w:rsidRPr="00330675">
        <w:rPr>
          <w:sz w:val="20"/>
          <w:szCs w:val="20"/>
        </w:rPr>
        <w:t>e</w:t>
      </w:r>
      <w:r w:rsidRPr="00330675">
        <w:rPr>
          <w:sz w:val="20"/>
          <w:szCs w:val="20"/>
        </w:rPr>
        <w:t xml:space="preserve"> zu einer niederschwellig gedachten und zugleich zielführend gestalteten Fachgruppenarbeit.</w:t>
      </w:r>
    </w:p>
    <w:p w14:paraId="5B688A78" w14:textId="57A9842F" w:rsidR="00330675" w:rsidRPr="00330675" w:rsidRDefault="00330675" w:rsidP="00CF0D1C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34C223C2" w14:textId="7D011280" w:rsidR="00CF0D1C" w:rsidRPr="00330675" w:rsidRDefault="00CF0D1C" w:rsidP="007727AE">
      <w:pPr>
        <w:spacing w:after="0"/>
        <w:rPr>
          <w:sz w:val="20"/>
          <w:szCs w:val="20"/>
        </w:rPr>
      </w:pPr>
    </w:p>
    <w:p w14:paraId="27095E0A" w14:textId="266DF0F8" w:rsidR="007727AE" w:rsidRPr="00EC224F" w:rsidRDefault="00EC224F" w:rsidP="00CE3DB0">
      <w:pPr>
        <w:pStyle w:val="Listenabsatz"/>
        <w:numPr>
          <w:ilvl w:val="0"/>
          <w:numId w:val="10"/>
        </w:numPr>
        <w:shd w:val="clear" w:color="auto" w:fill="DEEAF6" w:themeFill="accent5" w:themeFillTint="33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Was </w:t>
      </w:r>
      <w:r w:rsidR="007727AE" w:rsidRPr="00EC224F">
        <w:rPr>
          <w:b/>
          <w:bCs/>
          <w:sz w:val="24"/>
          <w:szCs w:val="24"/>
        </w:rPr>
        <w:t xml:space="preserve">sich </w:t>
      </w:r>
      <w:r w:rsidR="00CA323E">
        <w:rPr>
          <w:b/>
          <w:bCs/>
          <w:sz w:val="24"/>
          <w:szCs w:val="24"/>
        </w:rPr>
        <w:t xml:space="preserve">bezüglich der </w:t>
      </w:r>
      <w:r w:rsidR="007727AE" w:rsidRPr="00EC224F">
        <w:rPr>
          <w:b/>
          <w:bCs/>
          <w:sz w:val="24"/>
          <w:szCs w:val="24"/>
          <w:u w:val="single"/>
        </w:rPr>
        <w:t>Zielsetzungen</w:t>
      </w:r>
      <w:r>
        <w:rPr>
          <w:b/>
          <w:bCs/>
          <w:sz w:val="24"/>
          <w:szCs w:val="24"/>
        </w:rPr>
        <w:t xml:space="preserve"> </w:t>
      </w:r>
      <w:r w:rsidR="007727AE" w:rsidRPr="00EC224F">
        <w:rPr>
          <w:b/>
          <w:bCs/>
          <w:sz w:val="24"/>
          <w:szCs w:val="24"/>
        </w:rPr>
        <w:t>der Zusammenarbeit in Fachgruppen bewährt hat:</w:t>
      </w:r>
    </w:p>
    <w:p w14:paraId="3554D8D8" w14:textId="130F9C74" w:rsidR="00EC224F" w:rsidRPr="00330675" w:rsidRDefault="007727AE" w:rsidP="00EC224F">
      <w:pPr>
        <w:spacing w:after="0"/>
        <w:ind w:firstLine="360"/>
        <w:rPr>
          <w:sz w:val="20"/>
          <w:szCs w:val="20"/>
        </w:rPr>
      </w:pPr>
      <w:r w:rsidRPr="00330675">
        <w:rPr>
          <w:sz w:val="20"/>
          <w:szCs w:val="20"/>
        </w:rPr>
        <w:t>Ertragreich ist Fachgruppenarbeit dann,</w:t>
      </w:r>
      <w:r w:rsidR="00EC224F" w:rsidRPr="00330675">
        <w:rPr>
          <w:sz w:val="20"/>
          <w:szCs w:val="20"/>
        </w:rPr>
        <w:t xml:space="preserve"> wenn</w:t>
      </w:r>
    </w:p>
    <w:p w14:paraId="7F497A48" w14:textId="77995EA0" w:rsidR="002543BB" w:rsidRPr="00330675" w:rsidRDefault="00EC224F" w:rsidP="00EC224F">
      <w:pPr>
        <w:pStyle w:val="Listenabsatz"/>
        <w:numPr>
          <w:ilvl w:val="0"/>
          <w:numId w:val="8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 xml:space="preserve">Zielsetzungen für die gemeinsame Fachgruppen-Arbeit festgelegt sind (z.B. in </w:t>
      </w:r>
      <w:r w:rsidR="002543BB" w:rsidRPr="00330675">
        <w:rPr>
          <w:sz w:val="20"/>
          <w:szCs w:val="20"/>
        </w:rPr>
        <w:t>F</w:t>
      </w:r>
      <w:r w:rsidRPr="00330675">
        <w:rPr>
          <w:sz w:val="20"/>
          <w:szCs w:val="20"/>
        </w:rPr>
        <w:t>orm eines Konzeptpapiers)</w:t>
      </w:r>
      <w:r w:rsidR="002F039C" w:rsidRPr="00330675">
        <w:rPr>
          <w:sz w:val="20"/>
          <w:szCs w:val="20"/>
        </w:rPr>
        <w:t>,</w:t>
      </w:r>
      <w:r w:rsidR="00CA323E" w:rsidRPr="00330675">
        <w:rPr>
          <w:sz w:val="20"/>
          <w:szCs w:val="20"/>
        </w:rPr>
        <w:t xml:space="preserve"> die immer wieder neu ausgeschärft werden,</w:t>
      </w:r>
    </w:p>
    <w:p w14:paraId="515DB0E0" w14:textId="4686DB11" w:rsidR="00EC224F" w:rsidRPr="00330675" w:rsidRDefault="002F039C" w:rsidP="00EC224F">
      <w:pPr>
        <w:pStyle w:val="Listenabsatz"/>
        <w:numPr>
          <w:ilvl w:val="0"/>
          <w:numId w:val="8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 xml:space="preserve">die Arbeitsinhalte </w:t>
      </w:r>
      <w:r w:rsidR="007727AE" w:rsidRPr="00330675">
        <w:rPr>
          <w:sz w:val="20"/>
          <w:szCs w:val="20"/>
        </w:rPr>
        <w:t xml:space="preserve">einen „Mehrwert“ für </w:t>
      </w:r>
      <w:r w:rsidR="00EC224F" w:rsidRPr="00330675">
        <w:rPr>
          <w:sz w:val="20"/>
          <w:szCs w:val="20"/>
        </w:rPr>
        <w:t xml:space="preserve">den Arbeitskontext </w:t>
      </w:r>
      <w:r w:rsidR="007727AE" w:rsidRPr="00330675">
        <w:rPr>
          <w:sz w:val="20"/>
          <w:szCs w:val="20"/>
        </w:rPr>
        <w:t>alle</w:t>
      </w:r>
      <w:r w:rsidR="00EC224F" w:rsidRPr="00330675">
        <w:rPr>
          <w:sz w:val="20"/>
          <w:szCs w:val="20"/>
        </w:rPr>
        <w:t>r</w:t>
      </w:r>
      <w:r w:rsidR="007727AE" w:rsidRPr="00330675">
        <w:rPr>
          <w:sz w:val="20"/>
          <w:szCs w:val="20"/>
        </w:rPr>
        <w:t xml:space="preserve"> Beteiligten darstellt,</w:t>
      </w:r>
    </w:p>
    <w:p w14:paraId="091179CB" w14:textId="2637E995" w:rsidR="00EC224F" w:rsidRPr="00330675" w:rsidRDefault="007727AE" w:rsidP="00EC224F">
      <w:pPr>
        <w:pStyle w:val="Listenabsatz"/>
        <w:numPr>
          <w:ilvl w:val="0"/>
          <w:numId w:val="8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>konkrete Innensichten beider System</w:t>
      </w:r>
      <w:r w:rsidR="005361FF" w:rsidRPr="005361FF">
        <w:rPr>
          <w:b/>
          <w:bCs/>
          <w:color w:val="00B050"/>
          <w:sz w:val="20"/>
          <w:szCs w:val="20"/>
        </w:rPr>
        <w:t>e</w:t>
      </w:r>
      <w:r w:rsidRPr="00330675">
        <w:rPr>
          <w:sz w:val="20"/>
          <w:szCs w:val="20"/>
        </w:rPr>
        <w:t xml:space="preserve"> (Uni- und Schulseite) vermittelt werden können (z.B. Wie denken wir Unterricht und wie/ anhand welcher Materialien vermitteln wir unser Verständnis den Studierenden? Was verstehen wir unter Reflexivität und wie/ mittels welcher Materialien vermitteln wir unser Verständnis den </w:t>
      </w:r>
      <w:proofErr w:type="gramStart"/>
      <w:r w:rsidRPr="00330675">
        <w:rPr>
          <w:sz w:val="20"/>
          <w:szCs w:val="20"/>
        </w:rPr>
        <w:t>Studierenden?...</w:t>
      </w:r>
      <w:proofErr w:type="gramEnd"/>
      <w:r w:rsidRPr="00330675">
        <w:rPr>
          <w:sz w:val="20"/>
          <w:szCs w:val="20"/>
        </w:rPr>
        <w:t>),</w:t>
      </w:r>
    </w:p>
    <w:p w14:paraId="61A6FE45" w14:textId="4714ADC2" w:rsidR="002543BB" w:rsidRPr="00330675" w:rsidRDefault="002543BB" w:rsidP="00EC224F">
      <w:pPr>
        <w:pStyle w:val="Listenabsatz"/>
        <w:numPr>
          <w:ilvl w:val="0"/>
          <w:numId w:val="8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 xml:space="preserve">alle gemeinsam </w:t>
      </w:r>
      <w:r w:rsidR="00CE3DB0" w:rsidRPr="00330675">
        <w:rPr>
          <w:sz w:val="20"/>
          <w:szCs w:val="20"/>
        </w:rPr>
        <w:t xml:space="preserve">und multiperspektivisch </w:t>
      </w:r>
      <w:r w:rsidRPr="00330675">
        <w:rPr>
          <w:sz w:val="20"/>
          <w:szCs w:val="20"/>
        </w:rPr>
        <w:t>an einem gleichen Projekt/ einer Thematik arbeiten (z.B. „Gedenkstättenkompetenz“ im Fach Geschichte),</w:t>
      </w:r>
    </w:p>
    <w:p w14:paraId="6D98399F" w14:textId="77777777" w:rsidR="002543BB" w:rsidRPr="00330675" w:rsidRDefault="007727AE" w:rsidP="002543BB">
      <w:pPr>
        <w:pStyle w:val="Listenabsatz"/>
        <w:numPr>
          <w:ilvl w:val="0"/>
          <w:numId w:val="8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 xml:space="preserve">möglichst alle </w:t>
      </w:r>
      <w:commentRangeStart w:id="0"/>
      <w:r w:rsidRPr="00330675">
        <w:rPr>
          <w:sz w:val="20"/>
          <w:szCs w:val="20"/>
        </w:rPr>
        <w:t>mit</w:t>
      </w:r>
      <w:commentRangeEnd w:id="0"/>
      <w:r w:rsidR="005361FF">
        <w:rPr>
          <w:rStyle w:val="Kommentarzeichen"/>
        </w:rPr>
        <w:commentReference w:id="0"/>
      </w:r>
      <w:r w:rsidRPr="00330675">
        <w:rPr>
          <w:sz w:val="20"/>
          <w:szCs w:val="20"/>
        </w:rPr>
        <w:t xml:space="preserve"> konkreten Anregungen für ihre eigene Weiterarbeit nach Hause gehen</w:t>
      </w:r>
      <w:r w:rsidR="002543BB" w:rsidRPr="00330675">
        <w:rPr>
          <w:sz w:val="20"/>
          <w:szCs w:val="20"/>
        </w:rPr>
        <w:t xml:space="preserve">, </w:t>
      </w:r>
    </w:p>
    <w:p w14:paraId="5791AA66" w14:textId="36D43B17" w:rsidR="002543BB" w:rsidRPr="00330675" w:rsidRDefault="002543BB" w:rsidP="002543BB">
      <w:pPr>
        <w:pStyle w:val="Listenabsatz"/>
        <w:numPr>
          <w:ilvl w:val="0"/>
          <w:numId w:val="8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>die Fachgruppenarbeit fortlaufend dokumentiert wird (Protokolle der Arbeitstreffen, Produkte der Arbeitstreffen, …)</w:t>
      </w:r>
      <w:r w:rsidR="00CA323E" w:rsidRPr="00330675">
        <w:rPr>
          <w:sz w:val="20"/>
          <w:szCs w:val="20"/>
        </w:rPr>
        <w:t>,</w:t>
      </w:r>
    </w:p>
    <w:p w14:paraId="1C0EE3A0" w14:textId="2406B55E" w:rsidR="00CA323E" w:rsidRDefault="00CA323E" w:rsidP="002543BB">
      <w:pPr>
        <w:pStyle w:val="Listenabsatz"/>
        <w:numPr>
          <w:ilvl w:val="0"/>
          <w:numId w:val="8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 xml:space="preserve">die </w:t>
      </w:r>
      <w:proofErr w:type="gramStart"/>
      <w:r w:rsidRPr="00330675">
        <w:rPr>
          <w:sz w:val="20"/>
          <w:szCs w:val="20"/>
        </w:rPr>
        <w:t>Fachgruppe relativ</w:t>
      </w:r>
      <w:proofErr w:type="gramEnd"/>
      <w:r w:rsidRPr="00330675">
        <w:rPr>
          <w:sz w:val="20"/>
          <w:szCs w:val="20"/>
        </w:rPr>
        <w:t xml:space="preserve"> </w:t>
      </w:r>
      <w:commentRangeStart w:id="1"/>
      <w:r w:rsidRPr="00330675">
        <w:rPr>
          <w:sz w:val="20"/>
          <w:szCs w:val="20"/>
        </w:rPr>
        <w:t>beständig</w:t>
      </w:r>
      <w:commentRangeEnd w:id="1"/>
      <w:r w:rsidR="005361FF">
        <w:rPr>
          <w:rStyle w:val="Kommentarzeichen"/>
        </w:rPr>
        <w:commentReference w:id="1"/>
      </w:r>
      <w:r w:rsidRPr="00330675">
        <w:rPr>
          <w:sz w:val="20"/>
          <w:szCs w:val="20"/>
        </w:rPr>
        <w:t xml:space="preserve"> zusammengesetzt bleibt.</w:t>
      </w:r>
    </w:p>
    <w:p w14:paraId="5E2FBF43" w14:textId="4E2777D7" w:rsidR="00330675" w:rsidRPr="00330675" w:rsidRDefault="00330675" w:rsidP="002543BB">
      <w:pPr>
        <w:pStyle w:val="Listenabsatz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28EA47B6" w14:textId="77777777" w:rsidR="00EC224F" w:rsidRPr="00330675" w:rsidRDefault="00EC224F" w:rsidP="00EC224F">
      <w:pPr>
        <w:spacing w:after="0"/>
        <w:rPr>
          <w:sz w:val="20"/>
          <w:szCs w:val="20"/>
        </w:rPr>
      </w:pPr>
    </w:p>
    <w:p w14:paraId="291B919B" w14:textId="123C7AF9" w:rsidR="00EC224F" w:rsidRDefault="00EC224F" w:rsidP="00CE3DB0">
      <w:pPr>
        <w:pStyle w:val="Listenabsatz"/>
        <w:numPr>
          <w:ilvl w:val="0"/>
          <w:numId w:val="10"/>
        </w:numPr>
        <w:shd w:val="clear" w:color="auto" w:fill="DEEAF6" w:themeFill="accent5" w:themeFillTint="33"/>
        <w:spacing w:after="0"/>
        <w:rPr>
          <w:b/>
          <w:bCs/>
          <w:sz w:val="24"/>
          <w:szCs w:val="24"/>
        </w:rPr>
      </w:pPr>
      <w:r w:rsidRPr="00EC224F">
        <w:rPr>
          <w:b/>
          <w:bCs/>
          <w:sz w:val="24"/>
          <w:szCs w:val="24"/>
        </w:rPr>
        <w:t xml:space="preserve">Was sich </w:t>
      </w:r>
      <w:r w:rsidR="00CA323E">
        <w:rPr>
          <w:b/>
          <w:bCs/>
          <w:sz w:val="24"/>
          <w:szCs w:val="24"/>
        </w:rPr>
        <w:t xml:space="preserve">bezüglich der </w:t>
      </w:r>
      <w:r w:rsidRPr="00EC224F">
        <w:rPr>
          <w:b/>
          <w:bCs/>
          <w:sz w:val="24"/>
          <w:szCs w:val="24"/>
          <w:u w:val="single"/>
        </w:rPr>
        <w:t>Organisation</w:t>
      </w:r>
      <w:r w:rsidRPr="00EC224F">
        <w:rPr>
          <w:b/>
          <w:bCs/>
          <w:sz w:val="24"/>
          <w:szCs w:val="24"/>
        </w:rPr>
        <w:t xml:space="preserve"> der Kooperation </w:t>
      </w:r>
      <w:proofErr w:type="gramStart"/>
      <w:r w:rsidRPr="00EC224F">
        <w:rPr>
          <w:b/>
          <w:bCs/>
          <w:sz w:val="24"/>
          <w:szCs w:val="24"/>
        </w:rPr>
        <w:t>bewährt</w:t>
      </w:r>
      <w:proofErr w:type="gramEnd"/>
      <w:r w:rsidRPr="00EC224F">
        <w:rPr>
          <w:b/>
          <w:bCs/>
          <w:sz w:val="24"/>
          <w:szCs w:val="24"/>
        </w:rPr>
        <w:t xml:space="preserve"> hat: </w:t>
      </w:r>
    </w:p>
    <w:p w14:paraId="22F03C97" w14:textId="77777777" w:rsidR="00EC224F" w:rsidRPr="00330675" w:rsidRDefault="00EC224F" w:rsidP="00EC224F">
      <w:pPr>
        <w:spacing w:after="0"/>
        <w:ind w:left="360"/>
        <w:rPr>
          <w:sz w:val="20"/>
          <w:szCs w:val="20"/>
        </w:rPr>
      </w:pPr>
      <w:r w:rsidRPr="00330675">
        <w:rPr>
          <w:sz w:val="20"/>
          <w:szCs w:val="20"/>
        </w:rPr>
        <w:t>Fachgruppentreffen</w:t>
      </w:r>
    </w:p>
    <w:p w14:paraId="4A6643F9" w14:textId="40EF0DF0" w:rsidR="00EC224F" w:rsidRPr="00330675" w:rsidRDefault="00EC224F" w:rsidP="00EC224F">
      <w:pPr>
        <w:pStyle w:val="Listenabsatz"/>
        <w:numPr>
          <w:ilvl w:val="0"/>
          <w:numId w:val="13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 xml:space="preserve">ein- bis </w:t>
      </w:r>
      <w:r w:rsidR="00CE3DB0" w:rsidRPr="00330675">
        <w:rPr>
          <w:sz w:val="20"/>
          <w:szCs w:val="20"/>
        </w:rPr>
        <w:t xml:space="preserve">zweimal, mitunter dreimal </w:t>
      </w:r>
      <w:r w:rsidRPr="00330675">
        <w:rPr>
          <w:sz w:val="20"/>
          <w:szCs w:val="20"/>
        </w:rPr>
        <w:t>im Jahr,</w:t>
      </w:r>
    </w:p>
    <w:p w14:paraId="7E97AA61" w14:textId="45595C79" w:rsidR="00EC224F" w:rsidRPr="00330675" w:rsidRDefault="00EC224F" w:rsidP="00EC224F">
      <w:pPr>
        <w:pStyle w:val="Listenabsatz"/>
        <w:numPr>
          <w:ilvl w:val="0"/>
          <w:numId w:val="13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 xml:space="preserve">als Halbtäger (2-3 h) oder auch Ganztäger </w:t>
      </w:r>
      <w:r w:rsidR="002F039C" w:rsidRPr="00330675">
        <w:rPr>
          <w:sz w:val="20"/>
          <w:szCs w:val="20"/>
        </w:rPr>
        <w:t xml:space="preserve">(= „Austauschtag“, </w:t>
      </w:r>
      <w:r w:rsidRPr="00330675">
        <w:rPr>
          <w:sz w:val="20"/>
          <w:szCs w:val="20"/>
        </w:rPr>
        <w:t>5-6 h),</w:t>
      </w:r>
    </w:p>
    <w:p w14:paraId="0197F193" w14:textId="6E15BF69" w:rsidR="00EC224F" w:rsidRPr="00330675" w:rsidRDefault="00EC224F" w:rsidP="00EC224F">
      <w:pPr>
        <w:pStyle w:val="Listenabsatz"/>
        <w:numPr>
          <w:ilvl w:val="0"/>
          <w:numId w:val="13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 xml:space="preserve">in Präsenz, ggf. z.T. als Videokonferenz, </w:t>
      </w:r>
    </w:p>
    <w:p w14:paraId="2034A978" w14:textId="739CEC49" w:rsidR="00EC224F" w:rsidRPr="00330675" w:rsidRDefault="00CE3DB0" w:rsidP="00EC224F">
      <w:pPr>
        <w:pStyle w:val="Listenabsatz"/>
        <w:numPr>
          <w:ilvl w:val="0"/>
          <w:numId w:val="11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 xml:space="preserve">auf </w:t>
      </w:r>
      <w:r w:rsidR="00EC224F" w:rsidRPr="00330675">
        <w:rPr>
          <w:sz w:val="20"/>
          <w:szCs w:val="20"/>
        </w:rPr>
        <w:t xml:space="preserve">Einladung und </w:t>
      </w:r>
      <w:r w:rsidRPr="00330675">
        <w:rPr>
          <w:sz w:val="20"/>
          <w:szCs w:val="20"/>
        </w:rPr>
        <w:t xml:space="preserve">organisatorisch gerahmt </w:t>
      </w:r>
      <w:r w:rsidR="00EC224F" w:rsidRPr="00330675">
        <w:rPr>
          <w:sz w:val="20"/>
          <w:szCs w:val="20"/>
        </w:rPr>
        <w:t>(Räume, Pause, Möglichkeit der Verpflegung bei Ganztägern, Protokolle, …) durch die Universität</w:t>
      </w:r>
      <w:r w:rsidR="002F039C" w:rsidRPr="00330675">
        <w:rPr>
          <w:sz w:val="20"/>
          <w:szCs w:val="20"/>
        </w:rPr>
        <w:t xml:space="preserve"> (am besten per Doodle),</w:t>
      </w:r>
    </w:p>
    <w:p w14:paraId="739C4B58" w14:textId="1A66E3D7" w:rsidR="002F039C" w:rsidRPr="00330675" w:rsidRDefault="002F039C" w:rsidP="00EC224F">
      <w:pPr>
        <w:pStyle w:val="Listenabsatz"/>
        <w:numPr>
          <w:ilvl w:val="0"/>
          <w:numId w:val="11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>ggf. an anderen Orten stattfindend, z.B. Stift Tilbeck, ZfsL, IBL Münster etc.,</w:t>
      </w:r>
    </w:p>
    <w:p w14:paraId="07011997" w14:textId="6DE49789" w:rsidR="00EC224F" w:rsidRPr="00330675" w:rsidRDefault="002F039C" w:rsidP="00EC224F">
      <w:pPr>
        <w:pStyle w:val="Listenabsatz"/>
        <w:numPr>
          <w:ilvl w:val="0"/>
          <w:numId w:val="11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>in Abstimmung über die konkreten Inhalte durch Uni- und Schulseite (koordiniert durch die beiden Vorsitzenden),</w:t>
      </w:r>
    </w:p>
    <w:p w14:paraId="149AD9E5" w14:textId="502133EA" w:rsidR="002F039C" w:rsidRDefault="002F039C" w:rsidP="00CA323E">
      <w:pPr>
        <w:pStyle w:val="Listenabsatz"/>
        <w:numPr>
          <w:ilvl w:val="0"/>
          <w:numId w:val="11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>wenn möglich unter (weiterer) Beteiligung vieler Schulvertretungen, Professor*innen (der Didaktik), studentischen Mitarbeiter*innen, ABBAs im PS, Studierende</w:t>
      </w:r>
      <w:r w:rsidR="00CA323E" w:rsidRPr="00330675">
        <w:rPr>
          <w:sz w:val="20"/>
          <w:szCs w:val="20"/>
        </w:rPr>
        <w:t xml:space="preserve">n etc. </w:t>
      </w:r>
    </w:p>
    <w:p w14:paraId="7720ECBA" w14:textId="4036781F" w:rsidR="00330675" w:rsidRPr="00330675" w:rsidRDefault="00330675" w:rsidP="00CA323E">
      <w:pPr>
        <w:pStyle w:val="Listenabsatz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1C8AA864" w14:textId="77777777" w:rsidR="002F039C" w:rsidRPr="00330675" w:rsidRDefault="002F039C" w:rsidP="002F039C">
      <w:pPr>
        <w:spacing w:after="0"/>
        <w:rPr>
          <w:sz w:val="20"/>
          <w:szCs w:val="20"/>
        </w:rPr>
      </w:pPr>
    </w:p>
    <w:p w14:paraId="664F6FE6" w14:textId="75174A3E" w:rsidR="002F039C" w:rsidRPr="00CA323E" w:rsidRDefault="002F039C" w:rsidP="00CA323E">
      <w:pPr>
        <w:pStyle w:val="Listenabsatz"/>
        <w:numPr>
          <w:ilvl w:val="0"/>
          <w:numId w:val="10"/>
        </w:numPr>
        <w:shd w:val="clear" w:color="auto" w:fill="DEEAF6" w:themeFill="accent5" w:themeFillTint="33"/>
        <w:spacing w:after="0"/>
        <w:rPr>
          <w:b/>
          <w:bCs/>
          <w:sz w:val="24"/>
          <w:szCs w:val="24"/>
        </w:rPr>
      </w:pPr>
      <w:r w:rsidRPr="00CA323E">
        <w:rPr>
          <w:b/>
          <w:bCs/>
          <w:sz w:val="24"/>
          <w:szCs w:val="24"/>
        </w:rPr>
        <w:t xml:space="preserve">Was sich </w:t>
      </w:r>
      <w:r w:rsidR="00CA323E">
        <w:rPr>
          <w:b/>
          <w:bCs/>
          <w:sz w:val="24"/>
          <w:szCs w:val="24"/>
        </w:rPr>
        <w:t xml:space="preserve">bezüglich der (inhaltlichen) </w:t>
      </w:r>
      <w:r w:rsidRPr="00CA323E">
        <w:rPr>
          <w:b/>
          <w:bCs/>
          <w:sz w:val="24"/>
          <w:szCs w:val="24"/>
          <w:u w:val="single"/>
        </w:rPr>
        <w:t>Gestaltung</w:t>
      </w:r>
      <w:r w:rsidRPr="00CA323E">
        <w:rPr>
          <w:b/>
          <w:bCs/>
          <w:sz w:val="24"/>
          <w:szCs w:val="24"/>
        </w:rPr>
        <w:t xml:space="preserve"> bewährt hat: </w:t>
      </w:r>
    </w:p>
    <w:p w14:paraId="2BB4CCAE" w14:textId="157FD4BB" w:rsidR="00330675" w:rsidRPr="00330675" w:rsidRDefault="00330675" w:rsidP="002F039C">
      <w:pPr>
        <w:pStyle w:val="Listenabsatz"/>
        <w:numPr>
          <w:ilvl w:val="0"/>
          <w:numId w:val="14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>Standort-Berichte (Projekte, aktuelle Vorhaben/ Ziele/ Entwicklungen, Was läuft gut, was weniger? etc.),</w:t>
      </w:r>
    </w:p>
    <w:p w14:paraId="68079D16" w14:textId="59339A56" w:rsidR="002F039C" w:rsidRPr="00330675" w:rsidRDefault="002F039C" w:rsidP="002F039C">
      <w:pPr>
        <w:pStyle w:val="Listenabsatz"/>
        <w:numPr>
          <w:ilvl w:val="0"/>
          <w:numId w:val="14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 xml:space="preserve">Vorstellung von universitären Studienprojekten (am besten durch die Studierenden selbst), </w:t>
      </w:r>
    </w:p>
    <w:p w14:paraId="551CBAE8" w14:textId="336E8A1A" w:rsidR="002F039C" w:rsidRPr="00330675" w:rsidRDefault="002F039C" w:rsidP="002F039C">
      <w:pPr>
        <w:pStyle w:val="Listenabsatz"/>
        <w:numPr>
          <w:ilvl w:val="0"/>
          <w:numId w:val="14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 xml:space="preserve">Austausch über </w:t>
      </w:r>
      <w:r w:rsidR="00330675">
        <w:rPr>
          <w:sz w:val="20"/>
          <w:szCs w:val="20"/>
        </w:rPr>
        <w:t>(</w:t>
      </w:r>
      <w:r w:rsidRPr="00330675">
        <w:rPr>
          <w:sz w:val="20"/>
          <w:szCs w:val="20"/>
        </w:rPr>
        <w:t>vorangegangene gegenseitige Hospitationen in</w:t>
      </w:r>
      <w:r w:rsidR="00330675">
        <w:rPr>
          <w:sz w:val="20"/>
          <w:szCs w:val="20"/>
        </w:rPr>
        <w:t>)</w:t>
      </w:r>
      <w:r w:rsidRPr="00330675">
        <w:rPr>
          <w:sz w:val="20"/>
          <w:szCs w:val="20"/>
        </w:rPr>
        <w:t xml:space="preserve"> Begleitveranstaltungen =&gt; bessere Verzahnung, weniger Redundanzen,</w:t>
      </w:r>
    </w:p>
    <w:p w14:paraId="01BDEA42" w14:textId="63936630" w:rsidR="002F039C" w:rsidRPr="00330675" w:rsidRDefault="00CA323E" w:rsidP="002F039C">
      <w:pPr>
        <w:pStyle w:val="Listenabsatz"/>
        <w:numPr>
          <w:ilvl w:val="0"/>
          <w:numId w:val="14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>Themen</w:t>
      </w:r>
      <w:r w:rsidR="00330675" w:rsidRPr="00330675">
        <w:rPr>
          <w:sz w:val="20"/>
          <w:szCs w:val="20"/>
        </w:rPr>
        <w:t>orientierte, praxisbezogene</w:t>
      </w:r>
      <w:r w:rsidRPr="00330675">
        <w:rPr>
          <w:sz w:val="20"/>
          <w:szCs w:val="20"/>
        </w:rPr>
        <w:t xml:space="preserve"> Arbeit (z.B. zu Reflexivität; forschender Grundhaltung; Videographie; thematischen Aspekten aus dem Unterricht, etwa zum Umgang mit Vielfalt, mit Störungen, zu fachspezifischen Projekten/ Themen, etwa zu Gedenkstättenkompetenz [GE] / Kartenkompetenz [GEO] etc.),</w:t>
      </w:r>
    </w:p>
    <w:p w14:paraId="1C29B9B1" w14:textId="1AC5FC24" w:rsidR="00CA323E" w:rsidRPr="00330675" w:rsidRDefault="00CA323E" w:rsidP="002F039C">
      <w:pPr>
        <w:pStyle w:val="Listenabsatz"/>
        <w:numPr>
          <w:ilvl w:val="0"/>
          <w:numId w:val="14"/>
        </w:numPr>
        <w:spacing w:after="0"/>
        <w:rPr>
          <w:sz w:val="20"/>
          <w:szCs w:val="20"/>
        </w:rPr>
      </w:pPr>
      <w:r w:rsidRPr="00330675">
        <w:rPr>
          <w:sz w:val="20"/>
          <w:szCs w:val="20"/>
        </w:rPr>
        <w:t>Gegenseitige Vorstellung eingesetzten Materials in den Begleitveranstaltungen und Austausch darüber,</w:t>
      </w:r>
    </w:p>
    <w:p w14:paraId="0A321A9E" w14:textId="023C20BC" w:rsidR="00330675" w:rsidRDefault="00330675" w:rsidP="002F039C">
      <w:pPr>
        <w:pStyle w:val="Listenabsatz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Ggf. </w:t>
      </w:r>
      <w:r w:rsidRPr="00330675">
        <w:rPr>
          <w:sz w:val="20"/>
          <w:szCs w:val="20"/>
        </w:rPr>
        <w:t>Absprachen zu: Beteiligung von Univertretungen an Schul-/ZfsL-Veranstaltungen (z.B.</w:t>
      </w:r>
      <w:r>
        <w:rPr>
          <w:sz w:val="20"/>
          <w:szCs w:val="20"/>
        </w:rPr>
        <w:t xml:space="preserve"> </w:t>
      </w:r>
      <w:r w:rsidRPr="00330675">
        <w:rPr>
          <w:sz w:val="20"/>
          <w:szCs w:val="20"/>
        </w:rPr>
        <w:t>Einführungs</w:t>
      </w:r>
      <w:r>
        <w:rPr>
          <w:sz w:val="20"/>
          <w:szCs w:val="20"/>
        </w:rPr>
        <w:t>-</w:t>
      </w:r>
      <w:r w:rsidRPr="00330675">
        <w:rPr>
          <w:sz w:val="20"/>
          <w:szCs w:val="20"/>
        </w:rPr>
        <w:t>veranstaltung), Beteiligung von Schul-/ZfsL-Vertertungen bei Univeranstaltungen (z.B. Infoveranstaltungen)</w:t>
      </w:r>
      <w:r>
        <w:rPr>
          <w:sz w:val="20"/>
          <w:szCs w:val="20"/>
        </w:rPr>
        <w:t>.</w:t>
      </w:r>
    </w:p>
    <w:p w14:paraId="250AB15F" w14:textId="4D2259A2" w:rsidR="00CF0D1C" w:rsidRPr="00330675" w:rsidRDefault="00330675" w:rsidP="00CF0D1C">
      <w:pPr>
        <w:pStyle w:val="Listenabsatz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…</w:t>
      </w:r>
    </w:p>
    <w:sectPr w:rsidR="00CF0D1C" w:rsidRPr="00330675" w:rsidSect="000D712C">
      <w:type w:val="continuous"/>
      <w:pgSz w:w="11910" w:h="16840" w:code="9"/>
      <w:pgMar w:top="539" w:right="1281" w:bottom="958" w:left="1038" w:header="720" w:footer="765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32_nesudo" w:date="2023-09-25T09:07:00Z" w:initials="3">
    <w:p w14:paraId="0403F2C6" w14:textId="77777777" w:rsidR="005361FF" w:rsidRDefault="005361FF" w:rsidP="002C3F1F">
      <w:pPr>
        <w:pStyle w:val="Kommentartext"/>
      </w:pPr>
      <w:r>
        <w:rPr>
          <w:rStyle w:val="Kommentarzeichen"/>
        </w:rPr>
        <w:annotationRef/>
      </w:r>
      <w:r>
        <w:t>Redundant zum 2.Spiegelstrich?</w:t>
      </w:r>
    </w:p>
  </w:comment>
  <w:comment w:id="1" w:author="32_nesudo" w:date="2023-09-25T09:09:00Z" w:initials="3">
    <w:p w14:paraId="18875A7C" w14:textId="77777777" w:rsidR="005361FF" w:rsidRDefault="005361FF" w:rsidP="00D54D7F">
      <w:pPr>
        <w:pStyle w:val="Kommentartext"/>
      </w:pPr>
      <w:r>
        <w:rPr>
          <w:rStyle w:val="Kommentarzeichen"/>
        </w:rPr>
        <w:annotationRef/>
      </w:r>
      <w:r>
        <w:t>Ist das nicht eine Frage der Organisation? (3.)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03F2C6" w15:done="0"/>
  <w15:commentEx w15:paraId="18875A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BCC60" w16cex:dateUtc="2023-09-25T07:07:00Z"/>
  <w16cex:commentExtensible w16cex:durableId="28BBCCAF" w16cex:dateUtc="2023-09-25T0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03F2C6" w16cid:durableId="28BBCC60"/>
  <w16cid:commentId w16cid:paraId="18875A7C" w16cid:durableId="28BBCC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60B"/>
    <w:multiLevelType w:val="hybridMultilevel"/>
    <w:tmpl w:val="D72651B6"/>
    <w:lvl w:ilvl="0" w:tplc="CFFEF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571"/>
    <w:multiLevelType w:val="hybridMultilevel"/>
    <w:tmpl w:val="74A8B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E234E"/>
    <w:multiLevelType w:val="hybridMultilevel"/>
    <w:tmpl w:val="BF1081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2FB6"/>
    <w:multiLevelType w:val="hybridMultilevel"/>
    <w:tmpl w:val="2370D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348BA"/>
    <w:multiLevelType w:val="hybridMultilevel"/>
    <w:tmpl w:val="868419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6903BA"/>
    <w:multiLevelType w:val="hybridMultilevel"/>
    <w:tmpl w:val="414A0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A5374"/>
    <w:multiLevelType w:val="hybridMultilevel"/>
    <w:tmpl w:val="92567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349BD"/>
    <w:multiLevelType w:val="hybridMultilevel"/>
    <w:tmpl w:val="46E42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05E2E"/>
    <w:multiLevelType w:val="hybridMultilevel"/>
    <w:tmpl w:val="4DF63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1066"/>
    <w:multiLevelType w:val="hybridMultilevel"/>
    <w:tmpl w:val="92B496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8487B"/>
    <w:multiLevelType w:val="hybridMultilevel"/>
    <w:tmpl w:val="B1CC640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980778"/>
    <w:multiLevelType w:val="hybridMultilevel"/>
    <w:tmpl w:val="7D86E05C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AFF0F4C"/>
    <w:multiLevelType w:val="hybridMultilevel"/>
    <w:tmpl w:val="2EFA9EAA"/>
    <w:lvl w:ilvl="0" w:tplc="9EB8860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340E3"/>
    <w:multiLevelType w:val="hybridMultilevel"/>
    <w:tmpl w:val="1F9ADF24"/>
    <w:lvl w:ilvl="0" w:tplc="2EF02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81639">
    <w:abstractNumId w:val="6"/>
  </w:num>
  <w:num w:numId="2" w16cid:durableId="1886798332">
    <w:abstractNumId w:val="3"/>
  </w:num>
  <w:num w:numId="3" w16cid:durableId="400979686">
    <w:abstractNumId w:val="13"/>
  </w:num>
  <w:num w:numId="4" w16cid:durableId="2001426403">
    <w:abstractNumId w:val="2"/>
  </w:num>
  <w:num w:numId="5" w16cid:durableId="1555777048">
    <w:abstractNumId w:val="12"/>
  </w:num>
  <w:num w:numId="6" w16cid:durableId="1502312381">
    <w:abstractNumId w:val="10"/>
  </w:num>
  <w:num w:numId="7" w16cid:durableId="94252349">
    <w:abstractNumId w:val="4"/>
  </w:num>
  <w:num w:numId="8" w16cid:durableId="523373230">
    <w:abstractNumId w:val="8"/>
  </w:num>
  <w:num w:numId="9" w16cid:durableId="581721516">
    <w:abstractNumId w:val="0"/>
  </w:num>
  <w:num w:numId="10" w16cid:durableId="1019546329">
    <w:abstractNumId w:val="9"/>
  </w:num>
  <w:num w:numId="11" w16cid:durableId="2137719826">
    <w:abstractNumId w:val="5"/>
  </w:num>
  <w:num w:numId="12" w16cid:durableId="1833527768">
    <w:abstractNumId w:val="11"/>
  </w:num>
  <w:num w:numId="13" w16cid:durableId="890922707">
    <w:abstractNumId w:val="1"/>
  </w:num>
  <w:num w:numId="14" w16cid:durableId="182308085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32_nesudo">
    <w15:presenceInfo w15:providerId="AD" w15:userId="S::32_nesudo@zfsl365.de::9447ea26-9da8-478d-85fd-be68604a6f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1C"/>
    <w:rsid w:val="000D712C"/>
    <w:rsid w:val="002543BB"/>
    <w:rsid w:val="002F039C"/>
    <w:rsid w:val="00330675"/>
    <w:rsid w:val="005361FF"/>
    <w:rsid w:val="005F3D9C"/>
    <w:rsid w:val="007727AE"/>
    <w:rsid w:val="0087412E"/>
    <w:rsid w:val="00A7486A"/>
    <w:rsid w:val="00B602F2"/>
    <w:rsid w:val="00CA323E"/>
    <w:rsid w:val="00CE3DB0"/>
    <w:rsid w:val="00CF0D1C"/>
    <w:rsid w:val="00DD5BCF"/>
    <w:rsid w:val="00E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DFBF"/>
  <w15:chartTrackingRefBased/>
  <w15:docId w15:val="{344B8D94-B944-47A2-8AED-7D571DF3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0D1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361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361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61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61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61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Badde</dc:creator>
  <cp:keywords/>
  <dc:description/>
  <cp:lastModifiedBy>32_nesudo</cp:lastModifiedBy>
  <cp:revision>2</cp:revision>
  <dcterms:created xsi:type="dcterms:W3CDTF">2023-10-31T15:21:00Z</dcterms:created>
  <dcterms:modified xsi:type="dcterms:W3CDTF">2023-10-31T15:21:00Z</dcterms:modified>
</cp:coreProperties>
</file>