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43" w:rsidRPr="00D2014D" w:rsidRDefault="00B85B43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014D">
        <w:rPr>
          <w:rFonts w:ascii="Arial" w:hAnsi="Arial" w:cs="Arial"/>
          <w:b/>
          <w:sz w:val="24"/>
          <w:szCs w:val="24"/>
        </w:rPr>
        <w:t>Protokoll der Seminarentwicklungsgruppen</w:t>
      </w:r>
      <w:r w:rsidR="00087B35" w:rsidRPr="00D2014D">
        <w:rPr>
          <w:rFonts w:ascii="Arial" w:hAnsi="Arial" w:cs="Arial"/>
          <w:b/>
          <w:sz w:val="24"/>
          <w:szCs w:val="24"/>
        </w:rPr>
        <w:t>s</w:t>
      </w:r>
      <w:r w:rsidRPr="00D2014D">
        <w:rPr>
          <w:rFonts w:ascii="Arial" w:hAnsi="Arial" w:cs="Arial"/>
          <w:b/>
          <w:sz w:val="24"/>
          <w:szCs w:val="24"/>
        </w:rPr>
        <w:t>itzung am 17.6.2019</w:t>
      </w:r>
    </w:p>
    <w:p w:rsidR="00B85B43" w:rsidRPr="00D2014D" w:rsidRDefault="00B85B43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 xml:space="preserve">Stand </w:t>
      </w:r>
      <w:proofErr w:type="spellStart"/>
      <w:r w:rsidRPr="00D2014D">
        <w:rPr>
          <w:rFonts w:ascii="Arial" w:hAnsi="Arial" w:cs="Arial"/>
          <w:sz w:val="24"/>
          <w:szCs w:val="24"/>
        </w:rPr>
        <w:t>Lie</w:t>
      </w:r>
      <w:proofErr w:type="spellEnd"/>
      <w:r w:rsidRPr="00D2014D">
        <w:rPr>
          <w:rFonts w:ascii="Arial" w:hAnsi="Arial" w:cs="Arial"/>
          <w:sz w:val="24"/>
          <w:szCs w:val="24"/>
        </w:rPr>
        <w:t xml:space="preserve"> 17.6.2019</w:t>
      </w:r>
    </w:p>
    <w:p w:rsidR="00B85B43" w:rsidRPr="00D2014D" w:rsidRDefault="00B85B43" w:rsidP="00D2014D">
      <w:pPr>
        <w:spacing w:line="276" w:lineRule="auto"/>
        <w:rPr>
          <w:rFonts w:ascii="Arial" w:hAnsi="Arial" w:cs="Arial"/>
          <w:sz w:val="24"/>
          <w:szCs w:val="24"/>
        </w:rPr>
      </w:pPr>
    </w:p>
    <w:p w:rsidR="00087B35" w:rsidRPr="00D2014D" w:rsidRDefault="00625BA8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014D">
        <w:rPr>
          <w:rFonts w:ascii="Arial" w:hAnsi="Arial" w:cs="Arial"/>
          <w:b/>
          <w:sz w:val="24"/>
          <w:szCs w:val="24"/>
        </w:rPr>
        <w:t>Zu 1. Rollenklärung und Auftrag der SE-Gruppe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Beratung der Seminarleiterin in Fragen der Seminarentwicklung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Vorbereitung der Fachleitungs-DB und der Seminarkonferenzen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Mittelfristige Strategie-Planung für das Seminar (1-5 Jahre)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 xml:space="preserve">Anregung von Aspekten zur Zusammenarbeit mit anderen Institutionen (Universität, </w:t>
      </w:r>
      <w:proofErr w:type="spellStart"/>
      <w:r w:rsidRPr="00D2014D">
        <w:rPr>
          <w:rFonts w:ascii="Arial" w:hAnsi="Arial" w:cs="Arial"/>
          <w:sz w:val="24"/>
          <w:szCs w:val="24"/>
        </w:rPr>
        <w:t>ZfL</w:t>
      </w:r>
      <w:proofErr w:type="spellEnd"/>
      <w:r w:rsidRPr="00D2014D">
        <w:rPr>
          <w:rFonts w:ascii="Arial" w:hAnsi="Arial" w:cs="Arial"/>
          <w:sz w:val="24"/>
          <w:szCs w:val="24"/>
        </w:rPr>
        <w:t>, …)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014D">
        <w:rPr>
          <w:rFonts w:ascii="Arial" w:hAnsi="Arial" w:cs="Arial"/>
          <w:b/>
          <w:sz w:val="24"/>
          <w:szCs w:val="24"/>
        </w:rPr>
        <w:t>Zu 2. Bericht der Seminarleiterin für die aktuelle Ermäßigungsstundensituation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 xml:space="preserve">Frau Liedtke berichtete über die aktuelle Situation (Stellenausschreibungen fest und kommissarisch, </w:t>
      </w:r>
      <w:proofErr w:type="spellStart"/>
      <w:r w:rsidRPr="00D2014D">
        <w:rPr>
          <w:rFonts w:ascii="Arial" w:hAnsi="Arial" w:cs="Arial"/>
          <w:sz w:val="24"/>
          <w:szCs w:val="24"/>
        </w:rPr>
        <w:t>Zuvielarbeitsstundenabbau</w:t>
      </w:r>
      <w:proofErr w:type="spellEnd"/>
      <w:r w:rsidRPr="00D2014D">
        <w:rPr>
          <w:rFonts w:ascii="Arial" w:hAnsi="Arial" w:cs="Arial"/>
          <w:sz w:val="24"/>
          <w:szCs w:val="24"/>
        </w:rPr>
        <w:t>, Interessenkonflikte, …). Das Ziel des Seminars BK ist es, die Ausbildungsqualität zu erhalten und die Spezifität der Ausbildung für das Lehramt an Berufskollegs.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 xml:space="preserve">Die Strategie des Seminars BK Münster ist es, es mit dem Seminar </w:t>
      </w:r>
      <w:proofErr w:type="spellStart"/>
      <w:r w:rsidRPr="00D2014D">
        <w:rPr>
          <w:rFonts w:ascii="Arial" w:hAnsi="Arial" w:cs="Arial"/>
          <w:sz w:val="24"/>
          <w:szCs w:val="24"/>
        </w:rPr>
        <w:t>Bk</w:t>
      </w:r>
      <w:proofErr w:type="spellEnd"/>
      <w:r w:rsidRPr="00D2014D">
        <w:rPr>
          <w:rFonts w:ascii="Arial" w:hAnsi="Arial" w:cs="Arial"/>
          <w:sz w:val="24"/>
          <w:szCs w:val="24"/>
        </w:rPr>
        <w:t xml:space="preserve"> Gelsenkirchen zusammen zu arbeiten und  Personal auszutauschen falls erforderlich sowie den eigenen Personalstamm auszubauen. Nur als letzte Möglichkeit wird die Ausbezahlung von Überstunden angedacht.</w:t>
      </w:r>
    </w:p>
    <w:p w:rsidR="00087B35" w:rsidRPr="00D2014D" w:rsidRDefault="00625BA8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014D">
        <w:rPr>
          <w:rFonts w:ascii="Arial" w:hAnsi="Arial" w:cs="Arial"/>
          <w:b/>
          <w:sz w:val="24"/>
          <w:szCs w:val="24"/>
        </w:rPr>
        <w:t>Zu 3. Planung der Seminarkonferenz am 5.7.2019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Die folgende Tagesordnung wurde entwickelt:</w:t>
      </w:r>
    </w:p>
    <w:p w:rsidR="00625BA8" w:rsidRPr="00D2014D" w:rsidRDefault="00625BA8" w:rsidP="00D2014D">
      <w:pPr>
        <w:pStyle w:val="Listenabsatz"/>
        <w:numPr>
          <w:ilvl w:val="0"/>
          <w:numId w:val="2"/>
        </w:numPr>
        <w:tabs>
          <w:tab w:val="left" w:pos="3960"/>
        </w:tabs>
        <w:spacing w:line="276" w:lineRule="auto"/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</w:pPr>
      <w:r w:rsidRPr="00D2014D"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  <w:t>Begrüßung, Genehmigung des Protokolls der Seminarkonferenz vom 11.07.2018 (Protokoll Britta Wöbber), Personalia</w:t>
      </w:r>
    </w:p>
    <w:p w:rsidR="00625BA8" w:rsidRPr="00D2014D" w:rsidRDefault="00625BA8" w:rsidP="00D2014D">
      <w:pPr>
        <w:pStyle w:val="Listenabsatz"/>
        <w:numPr>
          <w:ilvl w:val="0"/>
          <w:numId w:val="2"/>
        </w:numPr>
        <w:tabs>
          <w:tab w:val="left" w:pos="3960"/>
        </w:tabs>
        <w:spacing w:line="276" w:lineRule="auto"/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</w:pPr>
      <w:r w:rsidRPr="00D2014D"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  <w:t xml:space="preserve">Bericht der Seminarleiterin zur aktuellen Ermäßigungsstundensituation für Seminarausbilderinnen und –ausbilder </w:t>
      </w:r>
    </w:p>
    <w:p w:rsidR="00625BA8" w:rsidRPr="00D2014D" w:rsidRDefault="00625BA8" w:rsidP="00D2014D">
      <w:pPr>
        <w:pStyle w:val="Listenabsatz"/>
        <w:numPr>
          <w:ilvl w:val="0"/>
          <w:numId w:val="2"/>
        </w:numPr>
        <w:tabs>
          <w:tab w:val="left" w:pos="3960"/>
        </w:tabs>
        <w:spacing w:line="276" w:lineRule="auto"/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</w:pPr>
      <w:r w:rsidRPr="00D2014D"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  <w:t>Anliegen der Referendarinnen und Referendare, insbesondere zu geplanten Sprecherratsarbeit gem. neuer Geschäftsordnung</w:t>
      </w:r>
    </w:p>
    <w:p w:rsidR="00625BA8" w:rsidRPr="00D2014D" w:rsidRDefault="00625BA8" w:rsidP="00D2014D">
      <w:pPr>
        <w:pStyle w:val="Listenabsatz"/>
        <w:numPr>
          <w:ilvl w:val="0"/>
          <w:numId w:val="2"/>
        </w:numPr>
        <w:tabs>
          <w:tab w:val="left" w:pos="3960"/>
        </w:tabs>
        <w:spacing w:line="276" w:lineRule="auto"/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</w:pPr>
      <w:r w:rsidRPr="00D2014D">
        <w:rPr>
          <w:rFonts w:ascii="Arial" w:eastAsiaTheme="minorEastAsia" w:hAnsi="Arial" w:cs="Arial"/>
          <w:noProof/>
          <w:color w:val="000000"/>
          <w:sz w:val="24"/>
          <w:szCs w:val="24"/>
          <w:lang w:eastAsia="de-DE"/>
        </w:rPr>
        <w:t>Rückschau auf das Schuljahr 2018/2019, Ausblick auf das Schuljahr 2019/2020</w:t>
      </w: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</w:p>
    <w:p w:rsidR="00625BA8" w:rsidRPr="00D2014D" w:rsidRDefault="00625BA8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 xml:space="preserve">Bei der Rückschau ist von Frau Liedtke insbesondere die Würdigung der im Schuljahr 2018/2019 erbrachten Leistungen und die Hausstellung der </w:t>
      </w:r>
      <w:r w:rsidR="00D2014D" w:rsidRPr="00D2014D">
        <w:rPr>
          <w:rFonts w:ascii="Arial" w:hAnsi="Arial" w:cs="Arial"/>
          <w:sz w:val="24"/>
          <w:szCs w:val="24"/>
        </w:rPr>
        <w:t xml:space="preserve">Antwort auf die </w:t>
      </w:r>
      <w:r w:rsidRPr="00D2014D">
        <w:rPr>
          <w:rFonts w:ascii="Arial" w:hAnsi="Arial" w:cs="Arial"/>
          <w:sz w:val="24"/>
          <w:szCs w:val="24"/>
        </w:rPr>
        <w:t>Frage, was wir als Seminarausbilderinnen und –</w:t>
      </w:r>
      <w:proofErr w:type="spellStart"/>
      <w:r w:rsidRPr="00D2014D">
        <w:rPr>
          <w:rFonts w:ascii="Arial" w:hAnsi="Arial" w:cs="Arial"/>
          <w:sz w:val="24"/>
          <w:szCs w:val="24"/>
        </w:rPr>
        <w:t>ausbilder</w:t>
      </w:r>
      <w:proofErr w:type="spellEnd"/>
      <w:r w:rsidRPr="00D2014D">
        <w:rPr>
          <w:rFonts w:ascii="Arial" w:hAnsi="Arial" w:cs="Arial"/>
          <w:sz w:val="24"/>
          <w:szCs w:val="24"/>
        </w:rPr>
        <w:t xml:space="preserve"> </w:t>
      </w:r>
      <w:r w:rsidR="00D2014D" w:rsidRPr="00D2014D">
        <w:rPr>
          <w:rFonts w:ascii="Arial" w:hAnsi="Arial" w:cs="Arial"/>
          <w:sz w:val="24"/>
          <w:szCs w:val="24"/>
        </w:rPr>
        <w:t>gut machen und was uns auszeichnet (u.a. das „Wozu?“) hervorzuheben.</w:t>
      </w:r>
    </w:p>
    <w:p w:rsidR="00D2014D" w:rsidRDefault="00D2014D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2014D" w:rsidRDefault="00D2014D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2014D" w:rsidRDefault="00D2014D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2014D" w:rsidRPr="00D2014D" w:rsidRDefault="00D2014D" w:rsidP="00D201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2014D">
        <w:rPr>
          <w:rFonts w:ascii="Arial" w:hAnsi="Arial" w:cs="Arial"/>
          <w:b/>
          <w:sz w:val="24"/>
          <w:szCs w:val="24"/>
        </w:rPr>
        <w:lastRenderedPageBreak/>
        <w:t xml:space="preserve">Zu 4. Entwicklungsvorhaben </w:t>
      </w:r>
      <w:r>
        <w:rPr>
          <w:rFonts w:ascii="Arial" w:hAnsi="Arial" w:cs="Arial"/>
          <w:b/>
          <w:sz w:val="24"/>
          <w:szCs w:val="24"/>
        </w:rPr>
        <w:t>des Sem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inars BK Münster</w:t>
      </w:r>
    </w:p>
    <w:p w:rsidR="00625BA8" w:rsidRPr="00D2014D" w:rsidRDefault="00D2014D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Für das Schuljahr 2019/2020:</w:t>
      </w:r>
    </w:p>
    <w:p w:rsidR="00D2014D" w:rsidRP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 xml:space="preserve">Neuerfindung der Intensivtage Soest, </w:t>
      </w:r>
    </w:p>
    <w:p w:rsid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Grundlegende Umgestaltung des Quartals 6 (ggf. unter dem Schwerpunkt Zusammenhang Digitalisierung in der Beruflichen Bildung mit Demokratiepädagogik, wenn sie wollen, beziehen sich die Fachseminare</w:t>
      </w:r>
      <w:r>
        <w:rPr>
          <w:rFonts w:ascii="Arial" w:hAnsi="Arial" w:cs="Arial"/>
          <w:sz w:val="24"/>
          <w:szCs w:val="24"/>
        </w:rPr>
        <w:t xml:space="preserve"> darauf)</w:t>
      </w:r>
    </w:p>
    <w:p w:rsid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Ggf. Einführungstage mit Hospitation bei den Fachleitungen (dann Fachseminartage in Q6 ggf. abhängen)</w:t>
      </w:r>
    </w:p>
    <w:p w:rsid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 10 Thesen</w:t>
      </w:r>
    </w:p>
    <w:p w:rsid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Supervisionsgruppe Seminar BK Münster</w:t>
      </w:r>
    </w:p>
    <w:p w:rsid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Seminarfahrt nach Berlin</w:t>
      </w:r>
    </w:p>
    <w:p w:rsidR="00D2014D" w:rsidRDefault="00D2014D" w:rsidP="00D2014D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ggf. Pilotprojekt KS </w:t>
      </w:r>
      <w:proofErr w:type="spellStart"/>
      <w:r>
        <w:rPr>
          <w:rFonts w:ascii="Arial" w:hAnsi="Arial" w:cs="Arial"/>
          <w:sz w:val="24"/>
          <w:szCs w:val="24"/>
        </w:rPr>
        <w:t>Brö</w:t>
      </w:r>
      <w:proofErr w:type="spellEnd"/>
      <w:r>
        <w:rPr>
          <w:rFonts w:ascii="Arial" w:hAnsi="Arial" w:cs="Arial"/>
          <w:sz w:val="24"/>
          <w:szCs w:val="24"/>
        </w:rPr>
        <w:t xml:space="preserve">/FS E zu Arbeit mit digitalen meiden im </w:t>
      </w:r>
      <w:proofErr w:type="spellStart"/>
      <w:r>
        <w:rPr>
          <w:rFonts w:ascii="Arial" w:hAnsi="Arial" w:cs="Arial"/>
          <w:sz w:val="24"/>
          <w:szCs w:val="24"/>
        </w:rPr>
        <w:t>Blended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learning</w:t>
      </w:r>
      <w:proofErr w:type="spellEnd"/>
    </w:p>
    <w:p w:rsidR="00B85B43" w:rsidRPr="00D2014D" w:rsidRDefault="00B85B43" w:rsidP="00D2014D">
      <w:pPr>
        <w:spacing w:line="276" w:lineRule="auto"/>
        <w:rPr>
          <w:rFonts w:ascii="Arial" w:hAnsi="Arial" w:cs="Arial"/>
          <w:sz w:val="24"/>
          <w:szCs w:val="24"/>
        </w:rPr>
      </w:pPr>
    </w:p>
    <w:p w:rsidR="00087B35" w:rsidRPr="00D2014D" w:rsidRDefault="00625BA8" w:rsidP="00D2014D">
      <w:pPr>
        <w:spacing w:line="276" w:lineRule="auto"/>
        <w:rPr>
          <w:rFonts w:ascii="Arial" w:hAnsi="Arial" w:cs="Arial"/>
          <w:color w:val="000000"/>
          <w:sz w:val="24"/>
          <w:szCs w:val="24"/>
          <w:lang w:eastAsia="de-DE"/>
        </w:rPr>
      </w:pPr>
      <w:r w:rsidRPr="00D2014D">
        <w:rPr>
          <w:rFonts w:ascii="Arial" w:hAnsi="Arial" w:cs="Arial"/>
          <w:color w:val="000000"/>
          <w:sz w:val="24"/>
          <w:szCs w:val="24"/>
          <w:lang w:eastAsia="de-DE"/>
        </w:rPr>
        <w:t>Als Ideen für die</w:t>
      </w:r>
      <w:r w:rsidR="00087B35" w:rsidRPr="00D2014D">
        <w:rPr>
          <w:rFonts w:ascii="Arial" w:hAnsi="Arial" w:cs="Arial"/>
          <w:color w:val="000000"/>
          <w:sz w:val="24"/>
          <w:szCs w:val="24"/>
          <w:lang w:eastAsia="de-DE"/>
        </w:rPr>
        <w:t xml:space="preserve"> nächste ABB-Veranstaltung </w:t>
      </w:r>
      <w:r w:rsidRPr="00D2014D">
        <w:rPr>
          <w:rFonts w:ascii="Arial" w:hAnsi="Arial" w:cs="Arial"/>
          <w:color w:val="000000"/>
          <w:sz w:val="24"/>
          <w:szCs w:val="24"/>
          <w:lang w:eastAsia="de-DE"/>
        </w:rPr>
        <w:t xml:space="preserve"> wurden </w:t>
      </w:r>
      <w:r w:rsidR="00087B35" w:rsidRPr="00D2014D">
        <w:rPr>
          <w:rFonts w:ascii="Arial" w:hAnsi="Arial" w:cs="Arial"/>
          <w:color w:val="000000"/>
          <w:sz w:val="24"/>
          <w:szCs w:val="24"/>
          <w:lang w:eastAsia="de-DE"/>
        </w:rPr>
        <w:t>genannt:</w:t>
      </w:r>
    </w:p>
    <w:p w:rsidR="00087B35" w:rsidRPr="00D2014D" w:rsidRDefault="00087B35" w:rsidP="00D2014D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4"/>
          <w:szCs w:val="24"/>
          <w:lang w:eastAsia="de-DE"/>
        </w:rPr>
      </w:pPr>
      <w:r w:rsidRPr="00D2014D">
        <w:rPr>
          <w:rFonts w:ascii="Arial" w:hAnsi="Arial" w:cs="Arial"/>
          <w:color w:val="000000"/>
          <w:sz w:val="24"/>
          <w:szCs w:val="24"/>
          <w:lang w:eastAsia="de-DE"/>
        </w:rPr>
        <w:t>L.I.A-Ausbildung an den Schulen sehr unterschiedlich  (Kompendium hilfreich siehe Anlage?)</w:t>
      </w:r>
    </w:p>
    <w:p w:rsidR="00087B35" w:rsidRPr="00D2014D" w:rsidRDefault="00087B35" w:rsidP="00D2014D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4"/>
          <w:szCs w:val="24"/>
          <w:lang w:eastAsia="de-DE"/>
        </w:rPr>
      </w:pPr>
      <w:r w:rsidRPr="00D2014D">
        <w:rPr>
          <w:rFonts w:ascii="Arial" w:hAnsi="Arial" w:cs="Arial"/>
          <w:color w:val="000000"/>
          <w:sz w:val="24"/>
          <w:szCs w:val="24"/>
          <w:lang w:eastAsia="de-DE"/>
        </w:rPr>
        <w:t>Abstract Liedtke zu Aufgaben der ABB ggf. hilfreich?</w:t>
      </w:r>
    </w:p>
    <w:p w:rsidR="00087B35" w:rsidRPr="00D2014D" w:rsidRDefault="00087B35" w:rsidP="00D2014D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color w:val="000000"/>
          <w:sz w:val="24"/>
          <w:szCs w:val="24"/>
          <w:lang w:eastAsia="de-DE"/>
        </w:rPr>
      </w:pPr>
      <w:r w:rsidRPr="00D2014D">
        <w:rPr>
          <w:rFonts w:ascii="Arial" w:hAnsi="Arial" w:cs="Arial"/>
          <w:color w:val="000000"/>
          <w:sz w:val="24"/>
          <w:szCs w:val="24"/>
          <w:lang w:eastAsia="de-DE"/>
        </w:rPr>
        <w:t>Wünsche des Seminars rund um UBs (Raum, um Entwurf zu lesen; Raumangabe, ggf. Führung zum Raum; Raum zu Nachbesprechung gerne mit Anwesenheit der ABB und Ausbildungslehrkräfte)</w:t>
      </w:r>
    </w:p>
    <w:p w:rsidR="00B85B43" w:rsidRDefault="00B85B43" w:rsidP="00D2014D">
      <w:pPr>
        <w:spacing w:line="276" w:lineRule="auto"/>
        <w:rPr>
          <w:sz w:val="24"/>
          <w:szCs w:val="24"/>
        </w:rPr>
      </w:pPr>
    </w:p>
    <w:p w:rsidR="00D2014D" w:rsidRDefault="00D2014D" w:rsidP="00D2014D">
      <w:pPr>
        <w:spacing w:line="276" w:lineRule="auto"/>
        <w:rPr>
          <w:rFonts w:ascii="Arial" w:hAnsi="Arial" w:cs="Arial"/>
          <w:sz w:val="24"/>
          <w:szCs w:val="24"/>
        </w:rPr>
      </w:pPr>
      <w:r w:rsidRPr="00D2014D">
        <w:rPr>
          <w:rFonts w:ascii="Arial" w:hAnsi="Arial" w:cs="Arial"/>
          <w:sz w:val="24"/>
          <w:szCs w:val="24"/>
        </w:rPr>
        <w:t>Mittelfristig wurde die Ausschärfung unseres Profils als Seminarausbilderinnen und –</w:t>
      </w:r>
      <w:proofErr w:type="spellStart"/>
      <w:r w:rsidRPr="00D2014D">
        <w:rPr>
          <w:rFonts w:ascii="Arial" w:hAnsi="Arial" w:cs="Arial"/>
          <w:sz w:val="24"/>
          <w:szCs w:val="24"/>
        </w:rPr>
        <w:t>ausbilder</w:t>
      </w:r>
      <w:proofErr w:type="spellEnd"/>
      <w:r w:rsidRPr="00D2014D">
        <w:rPr>
          <w:rFonts w:ascii="Arial" w:hAnsi="Arial" w:cs="Arial"/>
          <w:sz w:val="24"/>
          <w:szCs w:val="24"/>
        </w:rPr>
        <w:t xml:space="preserve"> für die berufliche Bildung unter dem Aspekt Digitalisierung und Demokratiepädagogik vorgeschlagen. Dieser Vorschlag und auch der Zusammenhang zwischen Digital</w:t>
      </w:r>
      <w:r>
        <w:rPr>
          <w:rFonts w:ascii="Arial" w:hAnsi="Arial" w:cs="Arial"/>
          <w:sz w:val="24"/>
          <w:szCs w:val="24"/>
        </w:rPr>
        <w:t>i</w:t>
      </w:r>
      <w:r w:rsidRPr="00D2014D">
        <w:rPr>
          <w:rFonts w:ascii="Arial" w:hAnsi="Arial" w:cs="Arial"/>
          <w:sz w:val="24"/>
          <w:szCs w:val="24"/>
        </w:rPr>
        <w:t xml:space="preserve">sierung in der beruflichen Bildung </w:t>
      </w:r>
      <w:r>
        <w:rPr>
          <w:rFonts w:ascii="Arial" w:hAnsi="Arial" w:cs="Arial"/>
          <w:sz w:val="24"/>
          <w:szCs w:val="24"/>
        </w:rPr>
        <w:t>und</w:t>
      </w:r>
      <w:r w:rsidRPr="00D2014D">
        <w:rPr>
          <w:rFonts w:ascii="Arial" w:hAnsi="Arial" w:cs="Arial"/>
          <w:sz w:val="24"/>
          <w:szCs w:val="24"/>
        </w:rPr>
        <w:t xml:space="preserve"> Demokratiepädagogik </w:t>
      </w:r>
      <w:proofErr w:type="gramStart"/>
      <w:r w:rsidRPr="00D2014D">
        <w:rPr>
          <w:rFonts w:ascii="Arial" w:hAnsi="Arial" w:cs="Arial"/>
          <w:sz w:val="24"/>
          <w:szCs w:val="24"/>
        </w:rPr>
        <w:t>wurde</w:t>
      </w:r>
      <w:proofErr w:type="gramEnd"/>
      <w:r w:rsidRPr="00D2014D">
        <w:rPr>
          <w:rFonts w:ascii="Arial" w:hAnsi="Arial" w:cs="Arial"/>
          <w:sz w:val="24"/>
          <w:szCs w:val="24"/>
        </w:rPr>
        <w:t xml:space="preserve"> als notwendig und wichtig hervorgehoben.</w:t>
      </w:r>
    </w:p>
    <w:p w:rsidR="00D2014D" w:rsidRDefault="00D2014D" w:rsidP="00D2014D">
      <w:pPr>
        <w:spacing w:line="276" w:lineRule="auto"/>
        <w:rPr>
          <w:rFonts w:ascii="Arial" w:hAnsi="Arial" w:cs="Arial"/>
          <w:sz w:val="24"/>
          <w:szCs w:val="24"/>
        </w:rPr>
      </w:pPr>
    </w:p>
    <w:p w:rsidR="00D2014D" w:rsidRDefault="00D2014D" w:rsidP="00D2014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Münster, den 17.6.2019</w:t>
      </w:r>
    </w:p>
    <w:p w:rsidR="00D2014D" w:rsidRDefault="00D2014D" w:rsidP="00D2014D">
      <w:pPr>
        <w:spacing w:line="276" w:lineRule="auto"/>
        <w:rPr>
          <w:rFonts w:ascii="Arial" w:hAnsi="Arial" w:cs="Arial"/>
          <w:sz w:val="24"/>
          <w:szCs w:val="24"/>
        </w:rPr>
      </w:pPr>
    </w:p>
    <w:p w:rsidR="00D2014D" w:rsidRPr="00D2014D" w:rsidRDefault="00D2014D" w:rsidP="00D2014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 Liedtke</w:t>
      </w:r>
    </w:p>
    <w:p w:rsidR="00D2014D" w:rsidRDefault="00D2014D" w:rsidP="00D2014D">
      <w:pPr>
        <w:spacing w:line="276" w:lineRule="auto"/>
        <w:rPr>
          <w:sz w:val="24"/>
          <w:szCs w:val="24"/>
        </w:rPr>
      </w:pPr>
    </w:p>
    <w:p w:rsidR="00D2014D" w:rsidRPr="00D2014D" w:rsidRDefault="00D2014D" w:rsidP="00D2014D">
      <w:pPr>
        <w:spacing w:line="276" w:lineRule="auto"/>
        <w:rPr>
          <w:sz w:val="24"/>
          <w:szCs w:val="24"/>
        </w:rPr>
      </w:pPr>
    </w:p>
    <w:sectPr w:rsidR="00D2014D" w:rsidRPr="00D20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5A7"/>
    <w:multiLevelType w:val="hybridMultilevel"/>
    <w:tmpl w:val="E9C6E52A"/>
    <w:lvl w:ilvl="0" w:tplc="B448C0E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4E2"/>
    <w:multiLevelType w:val="hybridMultilevel"/>
    <w:tmpl w:val="7B748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7168"/>
    <w:multiLevelType w:val="hybridMultilevel"/>
    <w:tmpl w:val="B60A2898"/>
    <w:lvl w:ilvl="0" w:tplc="31C4A6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43"/>
    <w:rsid w:val="00087B35"/>
    <w:rsid w:val="004B6EFF"/>
    <w:rsid w:val="00625BA8"/>
    <w:rsid w:val="00B85B43"/>
    <w:rsid w:val="00C971E2"/>
    <w:rsid w:val="00D2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BC76B-297D-49B6-8845-B83BC15C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7B35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Liedtke, Anne</dc:creator>
  <cp:keywords/>
  <dc:description/>
  <cp:lastModifiedBy>Liedtke, Anne</cp:lastModifiedBy>
  <cp:revision>1</cp:revision>
  <dcterms:created xsi:type="dcterms:W3CDTF">2019-06-17T15:14:00Z</dcterms:created>
  <dcterms:modified xsi:type="dcterms:W3CDTF">2019-06-17T15:59:00Z</dcterms:modified>
</cp:coreProperties>
</file>