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441"/>
        <w:tblW w:w="5261" w:type="pct"/>
        <w:tblLook w:val="04A0" w:firstRow="1" w:lastRow="0" w:firstColumn="1" w:lastColumn="0" w:noHBand="0" w:noVBand="1"/>
      </w:tblPr>
      <w:tblGrid>
        <w:gridCol w:w="3102"/>
        <w:gridCol w:w="6959"/>
        <w:gridCol w:w="4961"/>
      </w:tblGrid>
      <w:tr w:rsidR="006F708C" w:rsidRPr="00A874A5" w14:paraId="29C908AE" w14:textId="77777777" w:rsidTr="00FA57EC">
        <w:tc>
          <w:tcPr>
            <w:tcW w:w="1032" w:type="pct"/>
          </w:tcPr>
          <w:p w14:paraId="78FED4DE" w14:textId="77777777" w:rsidR="006F708C" w:rsidRPr="00A874A5" w:rsidRDefault="006F708C" w:rsidP="00643FC2">
            <w:pPr>
              <w:rPr>
                <w:rFonts w:ascii="Meta Offc Pro" w:hAnsi="Meta Offc Pro"/>
                <w:b/>
                <w:sz w:val="28"/>
              </w:rPr>
            </w:pPr>
            <w:r w:rsidRPr="00A874A5">
              <w:rPr>
                <w:rFonts w:ascii="Meta Offc Pro" w:hAnsi="Meta Offc Pro"/>
                <w:b/>
                <w:sz w:val="28"/>
              </w:rPr>
              <w:t>Themenbereich</w:t>
            </w:r>
          </w:p>
        </w:tc>
        <w:tc>
          <w:tcPr>
            <w:tcW w:w="2316" w:type="pct"/>
          </w:tcPr>
          <w:p w14:paraId="63393106" w14:textId="77777777" w:rsidR="006F708C" w:rsidRPr="00A874A5" w:rsidRDefault="006F708C" w:rsidP="00643FC2">
            <w:pPr>
              <w:rPr>
                <w:rFonts w:ascii="Meta Offc Pro" w:hAnsi="Meta Offc Pro"/>
                <w:b/>
                <w:sz w:val="28"/>
              </w:rPr>
            </w:pPr>
            <w:r w:rsidRPr="00A874A5">
              <w:rPr>
                <w:rFonts w:ascii="Meta Offc Pro" w:hAnsi="Meta Offc Pro"/>
                <w:b/>
                <w:sz w:val="28"/>
              </w:rPr>
              <w:t>Frage(n)</w:t>
            </w:r>
          </w:p>
        </w:tc>
        <w:tc>
          <w:tcPr>
            <w:tcW w:w="1651" w:type="pct"/>
          </w:tcPr>
          <w:p w14:paraId="241A8E12" w14:textId="77777777" w:rsidR="006F708C" w:rsidRPr="00A874A5" w:rsidRDefault="006F708C" w:rsidP="00643FC2">
            <w:pPr>
              <w:rPr>
                <w:rFonts w:ascii="Meta Offc Pro" w:hAnsi="Meta Offc Pro"/>
                <w:b/>
                <w:sz w:val="28"/>
              </w:rPr>
            </w:pPr>
            <w:r w:rsidRPr="00A874A5">
              <w:rPr>
                <w:rFonts w:ascii="Meta Offc Pro" w:hAnsi="Meta Offc Pro"/>
                <w:b/>
                <w:sz w:val="28"/>
              </w:rPr>
              <w:t>Hinweise</w:t>
            </w:r>
          </w:p>
        </w:tc>
      </w:tr>
      <w:tr w:rsidR="006F708C" w:rsidRPr="00A874A5" w14:paraId="5A4428A1" w14:textId="77777777" w:rsidTr="00FA57EC">
        <w:tc>
          <w:tcPr>
            <w:tcW w:w="1032" w:type="pct"/>
          </w:tcPr>
          <w:p w14:paraId="205EC145" w14:textId="62E95EEE" w:rsidR="006F708C" w:rsidRPr="00A874A5" w:rsidRDefault="00363B18" w:rsidP="001E6A39">
            <w:pPr>
              <w:rPr>
                <w:rFonts w:ascii="Meta Offc Pro" w:hAnsi="Meta Offc Pro"/>
                <w:b/>
                <w:sz w:val="20"/>
              </w:rPr>
            </w:pPr>
            <w:r>
              <w:rPr>
                <w:rFonts w:ascii="Meta Offc Pro" w:hAnsi="Meta Offc Pro"/>
                <w:b/>
                <w:sz w:val="20"/>
              </w:rPr>
              <w:t>1</w:t>
            </w:r>
            <w:r w:rsidR="006F708C" w:rsidRPr="00A874A5">
              <w:rPr>
                <w:rFonts w:ascii="Meta Offc Pro" w:hAnsi="Meta Offc Pro"/>
                <w:b/>
                <w:sz w:val="20"/>
              </w:rPr>
              <w:t>.</w:t>
            </w:r>
            <w:r w:rsidR="00A52326">
              <w:rPr>
                <w:rFonts w:ascii="Meta Offc Pro" w:hAnsi="Meta Offc Pro"/>
                <w:b/>
                <w:sz w:val="20"/>
              </w:rPr>
              <w:t>Schulplatzangebot</w:t>
            </w:r>
          </w:p>
          <w:p w14:paraId="6E294789" w14:textId="7C92B918" w:rsidR="006F708C" w:rsidRPr="00A874A5" w:rsidRDefault="00AD06B5" w:rsidP="001E6A39">
            <w:pPr>
              <w:rPr>
                <w:rFonts w:ascii="Meta Offc Pro" w:hAnsi="Meta Offc Pro"/>
                <w:sz w:val="20"/>
              </w:rPr>
            </w:pPr>
            <w:r w:rsidRPr="00FB7AF6">
              <w:rPr>
                <w:rFonts w:ascii="Meta Offc Pro" w:hAnsi="Meta Offc Pro"/>
                <w:sz w:val="20"/>
                <w:highlight w:val="yellow"/>
              </w:rPr>
              <w:t>JULIA</w:t>
            </w:r>
            <w:r w:rsidRPr="00340344">
              <w:rPr>
                <w:rFonts w:ascii="Meta Offc Pro" w:hAnsi="Meta Offc Pro"/>
                <w:sz w:val="20"/>
              </w:rPr>
              <w:t xml:space="preserve"> </w:t>
            </w:r>
            <w:r w:rsidR="00340344" w:rsidRPr="00340344">
              <w:rPr>
                <w:rFonts w:ascii="Meta Offc Pro" w:hAnsi="Meta Offc Pro"/>
                <w:sz w:val="20"/>
              </w:rPr>
              <w:t xml:space="preserve">/ </w:t>
            </w:r>
            <w:r w:rsidR="006F708C" w:rsidRPr="00A874A5">
              <w:rPr>
                <w:rFonts w:ascii="Meta Offc Pro" w:hAnsi="Meta Offc Pro"/>
                <w:sz w:val="20"/>
                <w:highlight w:val="cyan"/>
              </w:rPr>
              <w:t>UDO</w:t>
            </w:r>
          </w:p>
        </w:tc>
        <w:tc>
          <w:tcPr>
            <w:tcW w:w="2316" w:type="pct"/>
          </w:tcPr>
          <w:p w14:paraId="12BA2724" w14:textId="09545A14" w:rsidR="00AD06B5" w:rsidRDefault="00AD06B5" w:rsidP="00953E55">
            <w:pPr>
              <w:pStyle w:val="Listenabsatz"/>
              <w:numPr>
                <w:ilvl w:val="0"/>
                <w:numId w:val="2"/>
              </w:numPr>
              <w:rPr>
                <w:rFonts w:ascii="Meta Offc Pro" w:hAnsi="Meta Offc Pro"/>
                <w:i/>
                <w:iCs/>
                <w:sz w:val="20"/>
              </w:rPr>
            </w:pPr>
            <w:r>
              <w:rPr>
                <w:rFonts w:ascii="Meta Offc Pro" w:hAnsi="Meta Offc Pro"/>
                <w:i/>
                <w:iCs/>
                <w:sz w:val="20"/>
              </w:rPr>
              <w:t>Woher weiß ich, ob die angezeigten Schulen auch meine Fächer haben?</w:t>
            </w:r>
          </w:p>
          <w:p w14:paraId="041063C5" w14:textId="77777777" w:rsidR="00AD06B5" w:rsidRDefault="00AD06B5" w:rsidP="00AD06B5">
            <w:pPr>
              <w:pStyle w:val="Listenabsatz"/>
              <w:ind w:left="360"/>
              <w:rPr>
                <w:rFonts w:ascii="Meta Offc Pro" w:hAnsi="Meta Offc Pro"/>
                <w:i/>
                <w:iCs/>
                <w:sz w:val="20"/>
              </w:rPr>
            </w:pPr>
          </w:p>
          <w:p w14:paraId="38D2F4EB" w14:textId="33696F60" w:rsidR="0037748D" w:rsidRPr="00340344" w:rsidRDefault="003726B8" w:rsidP="00497CAC">
            <w:pPr>
              <w:pStyle w:val="Listenabsatz"/>
              <w:numPr>
                <w:ilvl w:val="0"/>
                <w:numId w:val="2"/>
              </w:numPr>
              <w:rPr>
                <w:rFonts w:ascii="Meta Offc Pro" w:hAnsi="Meta Offc Pro"/>
                <w:i/>
                <w:iCs/>
                <w:sz w:val="20"/>
              </w:rPr>
            </w:pPr>
            <w:r w:rsidRPr="00340344">
              <w:rPr>
                <w:rFonts w:ascii="Meta Offc Pro" w:hAnsi="Meta Offc Pro"/>
                <w:i/>
                <w:iCs/>
                <w:sz w:val="20"/>
              </w:rPr>
              <w:t>Wie sinnvoll/(</w:t>
            </w:r>
            <w:proofErr w:type="spellStart"/>
            <w:r w:rsidRPr="00340344">
              <w:rPr>
                <w:rFonts w:ascii="Meta Offc Pro" w:hAnsi="Meta Offc Pro"/>
                <w:i/>
                <w:iCs/>
                <w:sz w:val="20"/>
              </w:rPr>
              <w:t>un</w:t>
            </w:r>
            <w:proofErr w:type="spellEnd"/>
            <w:r w:rsidRPr="00340344">
              <w:rPr>
                <w:rFonts w:ascii="Meta Offc Pro" w:hAnsi="Meta Offc Pro"/>
                <w:i/>
                <w:iCs/>
                <w:sz w:val="20"/>
              </w:rPr>
              <w:t>-)ratsam ist es, eine evangelische Grundschule zu wählen, wenn ich kath. Religionslehre als Fach im Praxissemester habe?</w:t>
            </w:r>
          </w:p>
          <w:p w14:paraId="447F5918" w14:textId="77777777" w:rsidR="00340344" w:rsidRPr="00340344" w:rsidRDefault="00340344" w:rsidP="00340344">
            <w:pPr>
              <w:pStyle w:val="Listenabsatz"/>
              <w:rPr>
                <w:rFonts w:ascii="Meta Offc Pro" w:hAnsi="Meta Offc Pro"/>
                <w:i/>
                <w:iCs/>
                <w:sz w:val="20"/>
              </w:rPr>
            </w:pPr>
          </w:p>
          <w:p w14:paraId="5D7DD766" w14:textId="6EE28DEA" w:rsidR="00340344" w:rsidRPr="00953E55" w:rsidRDefault="00340344" w:rsidP="00363B18">
            <w:pPr>
              <w:pStyle w:val="Listenabsatz"/>
              <w:ind w:left="360"/>
              <w:rPr>
                <w:rFonts w:ascii="Meta Offc Pro" w:hAnsi="Meta Offc Pro"/>
                <w:i/>
                <w:iCs/>
                <w:sz w:val="20"/>
              </w:rPr>
            </w:pPr>
          </w:p>
        </w:tc>
        <w:tc>
          <w:tcPr>
            <w:tcW w:w="1651" w:type="pct"/>
          </w:tcPr>
          <w:p w14:paraId="539ECEDE" w14:textId="50F3F817" w:rsidR="00AD06B5" w:rsidRDefault="00AD06B5" w:rsidP="0037748D">
            <w:pPr>
              <w:pStyle w:val="Listenabsatz"/>
              <w:numPr>
                <w:ilvl w:val="0"/>
                <w:numId w:val="2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 xml:space="preserve">Grundsätzlich verfügen alle der*dem Studi individuell angezeigten Schulen </w:t>
            </w:r>
            <w:r w:rsidR="0037748D">
              <w:rPr>
                <w:rFonts w:ascii="Meta Offc Pro" w:hAnsi="Meta Offc Pro"/>
                <w:sz w:val="20"/>
              </w:rPr>
              <w:t>über Plätze in den Fächern. Studis geben ja ihre Fächer und Lehramt in PVP an.</w:t>
            </w:r>
          </w:p>
          <w:p w14:paraId="540BC8FE" w14:textId="77777777" w:rsidR="0037748D" w:rsidRDefault="0037748D" w:rsidP="0037748D">
            <w:pPr>
              <w:pStyle w:val="Listenabsatz"/>
              <w:ind w:left="360"/>
              <w:rPr>
                <w:rFonts w:ascii="Meta Offc Pro" w:hAnsi="Meta Offc Pro"/>
                <w:sz w:val="20"/>
              </w:rPr>
            </w:pPr>
          </w:p>
          <w:p w14:paraId="3FBD3FC4" w14:textId="296A1541" w:rsidR="0037748D" w:rsidRPr="00340344" w:rsidRDefault="0037748D" w:rsidP="00363B18">
            <w:pPr>
              <w:pStyle w:val="Listenabsatz"/>
              <w:spacing w:after="160" w:line="259" w:lineRule="auto"/>
              <w:ind w:left="360"/>
              <w:rPr>
                <w:rFonts w:ascii="Meta Offc Pro" w:hAnsi="Meta Offc Pro"/>
                <w:sz w:val="20"/>
              </w:rPr>
            </w:pPr>
          </w:p>
        </w:tc>
      </w:tr>
      <w:tr w:rsidR="006F708C" w:rsidRPr="00A874A5" w14:paraId="3C537D61" w14:textId="77777777" w:rsidTr="00340344">
        <w:tc>
          <w:tcPr>
            <w:tcW w:w="1032" w:type="pct"/>
            <w:shd w:val="clear" w:color="auto" w:fill="auto"/>
          </w:tcPr>
          <w:p w14:paraId="03D78DF2" w14:textId="4AEAC9F2" w:rsidR="006F708C" w:rsidRPr="00A874A5" w:rsidRDefault="00363B18" w:rsidP="001E6A39">
            <w:pPr>
              <w:rPr>
                <w:rFonts w:ascii="Meta Offc Pro" w:hAnsi="Meta Offc Pro"/>
                <w:b/>
                <w:sz w:val="20"/>
              </w:rPr>
            </w:pPr>
            <w:r>
              <w:rPr>
                <w:rFonts w:ascii="Meta Offc Pro" w:hAnsi="Meta Offc Pro"/>
                <w:b/>
                <w:sz w:val="20"/>
              </w:rPr>
              <w:t>2</w:t>
            </w:r>
            <w:r w:rsidR="006F708C" w:rsidRPr="00A874A5">
              <w:rPr>
                <w:rFonts w:ascii="Meta Offc Pro" w:hAnsi="Meta Offc Pro"/>
                <w:b/>
                <w:sz w:val="20"/>
              </w:rPr>
              <w:t>. Regionalklassen</w:t>
            </w:r>
          </w:p>
          <w:p w14:paraId="7F6D2E23" w14:textId="7C8F4D89" w:rsidR="006F708C" w:rsidRPr="00A874A5" w:rsidRDefault="00D3348A" w:rsidP="001E6A39">
            <w:p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  <w:highlight w:val="yellow"/>
              </w:rPr>
              <w:t>STEFAN</w:t>
            </w:r>
            <w:r w:rsidR="00340344">
              <w:rPr>
                <w:rFonts w:ascii="Meta Offc Pro" w:hAnsi="Meta Offc Pro"/>
                <w:sz w:val="20"/>
              </w:rPr>
              <w:t xml:space="preserve"> / </w:t>
            </w:r>
            <w:r w:rsidR="00340344" w:rsidRPr="00FB7AF6">
              <w:rPr>
                <w:rFonts w:ascii="Meta Offc Pro" w:hAnsi="Meta Offc Pro"/>
                <w:sz w:val="20"/>
                <w:highlight w:val="yellow"/>
              </w:rPr>
              <w:t>JULIA</w:t>
            </w:r>
          </w:p>
        </w:tc>
        <w:tc>
          <w:tcPr>
            <w:tcW w:w="2316" w:type="pct"/>
            <w:shd w:val="clear" w:color="auto" w:fill="auto"/>
          </w:tcPr>
          <w:p w14:paraId="65DD7719" w14:textId="77777777" w:rsidR="008F0DD0" w:rsidRDefault="008F0DD0" w:rsidP="008F0DD0">
            <w:pPr>
              <w:pStyle w:val="Listenabsatz"/>
              <w:spacing w:after="160" w:line="259" w:lineRule="auto"/>
              <w:ind w:left="360"/>
              <w:rPr>
                <w:rFonts w:ascii="Meta Offc Pro" w:hAnsi="Meta Offc Pro"/>
                <w:i/>
                <w:iCs/>
                <w:sz w:val="20"/>
              </w:rPr>
            </w:pPr>
          </w:p>
          <w:p w14:paraId="21A4F6AC" w14:textId="77C42B88" w:rsidR="0091720F" w:rsidRPr="00953E55" w:rsidRDefault="006F708C" w:rsidP="00953E55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Meta Offc Pro" w:hAnsi="Meta Offc Pro"/>
                <w:i/>
                <w:iCs/>
                <w:sz w:val="20"/>
              </w:rPr>
            </w:pPr>
            <w:r w:rsidRPr="00F5699A">
              <w:rPr>
                <w:rFonts w:ascii="Meta Offc Pro" w:hAnsi="Meta Offc Pro"/>
                <w:i/>
                <w:iCs/>
                <w:sz w:val="20"/>
              </w:rPr>
              <w:t xml:space="preserve">Kann ich auch nur Schulen aus Regionalklasse </w:t>
            </w:r>
            <w:r w:rsidR="003726B8">
              <w:rPr>
                <w:rFonts w:ascii="Meta Offc Pro" w:hAnsi="Meta Offc Pro"/>
                <w:i/>
                <w:iCs/>
                <w:sz w:val="20"/>
              </w:rPr>
              <w:t>1</w:t>
            </w:r>
            <w:r w:rsidR="00276449" w:rsidRPr="00F5699A">
              <w:rPr>
                <w:rFonts w:ascii="Meta Offc Pro" w:hAnsi="Meta Offc Pro"/>
                <w:i/>
                <w:iCs/>
                <w:sz w:val="20"/>
              </w:rPr>
              <w:t xml:space="preserve"> oder </w:t>
            </w:r>
            <w:r w:rsidR="003726B8">
              <w:rPr>
                <w:rFonts w:ascii="Meta Offc Pro" w:hAnsi="Meta Offc Pro"/>
                <w:i/>
                <w:iCs/>
                <w:sz w:val="20"/>
              </w:rPr>
              <w:t xml:space="preserve">2 </w:t>
            </w:r>
            <w:r w:rsidRPr="00F5699A">
              <w:rPr>
                <w:rFonts w:ascii="Meta Offc Pro" w:hAnsi="Meta Offc Pro"/>
                <w:i/>
                <w:iCs/>
                <w:sz w:val="20"/>
              </w:rPr>
              <w:t>wählen?</w:t>
            </w:r>
          </w:p>
        </w:tc>
        <w:tc>
          <w:tcPr>
            <w:tcW w:w="1651" w:type="pct"/>
            <w:shd w:val="clear" w:color="auto" w:fill="auto"/>
          </w:tcPr>
          <w:p w14:paraId="5097E778" w14:textId="2D99A5F8" w:rsidR="006B7112" w:rsidRPr="00A874A5" w:rsidRDefault="00D3348A" w:rsidP="001E6A3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 xml:space="preserve">Erst </w:t>
            </w:r>
            <w:r w:rsidR="006B7112" w:rsidRPr="00A874A5">
              <w:rPr>
                <w:rFonts w:ascii="Meta Offc Pro" w:hAnsi="Meta Offc Pro"/>
                <w:sz w:val="20"/>
              </w:rPr>
              <w:t xml:space="preserve">Regionalklassenprinzip erklären (Folie </w:t>
            </w:r>
            <w:r w:rsidR="00EA3E19">
              <w:rPr>
                <w:rFonts w:ascii="Meta Offc Pro" w:hAnsi="Meta Offc Pro"/>
                <w:sz w:val="20"/>
              </w:rPr>
              <w:t>16 -21</w:t>
            </w:r>
            <w:r w:rsidR="006B7112" w:rsidRPr="00A874A5">
              <w:rPr>
                <w:rFonts w:ascii="Meta Offc Pro" w:hAnsi="Meta Offc Pro"/>
                <w:sz w:val="20"/>
              </w:rPr>
              <w:t>)</w:t>
            </w:r>
          </w:p>
          <w:p w14:paraId="6E97CF44" w14:textId="20E7167E" w:rsidR="006F708C" w:rsidRPr="00D3348A" w:rsidRDefault="006F708C" w:rsidP="001E6A39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i/>
                <w:iCs/>
                <w:sz w:val="20"/>
              </w:rPr>
            </w:pPr>
            <w:proofErr w:type="spellStart"/>
            <w:r w:rsidRPr="00D3348A">
              <w:rPr>
                <w:rFonts w:ascii="Meta Offc Pro" w:hAnsi="Meta Offc Pro"/>
                <w:i/>
                <w:iCs/>
                <w:sz w:val="20"/>
              </w:rPr>
              <w:t>Evt.</w:t>
            </w:r>
            <w:proofErr w:type="spellEnd"/>
            <w:r w:rsidRPr="00D3348A">
              <w:rPr>
                <w:rFonts w:ascii="Meta Offc Pro" w:hAnsi="Meta Offc Pro"/>
                <w:i/>
                <w:iCs/>
                <w:sz w:val="20"/>
              </w:rPr>
              <w:t xml:space="preserve"> </w:t>
            </w:r>
            <w:r w:rsidR="00F5699A" w:rsidRPr="00D3348A">
              <w:rPr>
                <w:rFonts w:ascii="Meta Offc Pro" w:hAnsi="Meta Offc Pro"/>
                <w:i/>
                <w:iCs/>
                <w:sz w:val="20"/>
              </w:rPr>
              <w:t xml:space="preserve">In </w:t>
            </w:r>
            <w:r w:rsidRPr="00D3348A">
              <w:rPr>
                <w:rFonts w:ascii="Meta Offc Pro" w:hAnsi="Meta Offc Pro"/>
                <w:i/>
                <w:iCs/>
                <w:sz w:val="20"/>
              </w:rPr>
              <w:t>PVP zeigen: Filterfunktion</w:t>
            </w:r>
          </w:p>
          <w:p w14:paraId="50F75A64" w14:textId="77777777" w:rsidR="006B7112" w:rsidRPr="00A874A5" w:rsidRDefault="006B7112" w:rsidP="00D3348A">
            <w:pPr>
              <w:pStyle w:val="Listenabsatz"/>
              <w:ind w:left="360"/>
              <w:rPr>
                <w:rFonts w:ascii="Meta Offc Pro" w:hAnsi="Meta Offc Pro"/>
                <w:sz w:val="20"/>
              </w:rPr>
            </w:pPr>
          </w:p>
        </w:tc>
      </w:tr>
      <w:tr w:rsidR="006F708C" w:rsidRPr="00A874A5" w14:paraId="35492E34" w14:textId="77777777" w:rsidTr="0037748D">
        <w:trPr>
          <w:trHeight w:val="70"/>
        </w:trPr>
        <w:tc>
          <w:tcPr>
            <w:tcW w:w="1032" w:type="pct"/>
          </w:tcPr>
          <w:p w14:paraId="69FDBDEA" w14:textId="6625F69F" w:rsidR="006F708C" w:rsidRPr="00A874A5" w:rsidRDefault="00363B18" w:rsidP="004203AD">
            <w:pPr>
              <w:rPr>
                <w:rFonts w:ascii="Meta Offc Pro" w:hAnsi="Meta Offc Pro"/>
                <w:b/>
                <w:sz w:val="20"/>
              </w:rPr>
            </w:pPr>
            <w:r>
              <w:rPr>
                <w:rFonts w:ascii="Meta Offc Pro" w:hAnsi="Meta Offc Pro"/>
                <w:b/>
                <w:sz w:val="20"/>
              </w:rPr>
              <w:t>3</w:t>
            </w:r>
            <w:r w:rsidR="006F708C" w:rsidRPr="00A874A5">
              <w:rPr>
                <w:rFonts w:ascii="Meta Offc Pro" w:hAnsi="Meta Offc Pro"/>
                <w:b/>
                <w:sz w:val="20"/>
              </w:rPr>
              <w:t>. Berücksichtigung der ZfsL-Bezirke bei der Schulauswahl</w:t>
            </w:r>
          </w:p>
          <w:p w14:paraId="466BA561" w14:textId="2E87DCF2" w:rsidR="006F708C" w:rsidRPr="00A874A5" w:rsidRDefault="0085138D" w:rsidP="004203AD">
            <w:pPr>
              <w:rPr>
                <w:rFonts w:ascii="Meta Offc Pro" w:hAnsi="Meta Offc Pro"/>
                <w:b/>
                <w:sz w:val="20"/>
              </w:rPr>
            </w:pPr>
            <w:r w:rsidRPr="00A874A5">
              <w:rPr>
                <w:rFonts w:ascii="Meta Offc Pro" w:hAnsi="Meta Offc Pro"/>
                <w:sz w:val="20"/>
                <w:highlight w:val="cyan"/>
              </w:rPr>
              <w:t>UDO</w:t>
            </w:r>
            <w:r>
              <w:rPr>
                <w:rFonts w:ascii="Meta Offc Pro" w:hAnsi="Meta Offc Pro"/>
                <w:sz w:val="20"/>
              </w:rPr>
              <w:t xml:space="preserve"> /</w:t>
            </w:r>
            <w:r w:rsidRPr="00FB7AF6">
              <w:rPr>
                <w:rFonts w:ascii="Meta Offc Pro" w:hAnsi="Meta Offc Pro"/>
                <w:sz w:val="20"/>
                <w:highlight w:val="yellow"/>
              </w:rPr>
              <w:t xml:space="preserve"> JULIA</w:t>
            </w:r>
          </w:p>
        </w:tc>
        <w:tc>
          <w:tcPr>
            <w:tcW w:w="2316" w:type="pct"/>
          </w:tcPr>
          <w:p w14:paraId="5D0A6B6F" w14:textId="16EF44F6" w:rsidR="006F708C" w:rsidRDefault="00F5699A" w:rsidP="004C788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Meta Offc Pro" w:hAnsi="Meta Offc Pro"/>
                <w:i/>
                <w:iCs/>
                <w:sz w:val="20"/>
              </w:rPr>
            </w:pPr>
            <w:r w:rsidRPr="00FA57EC">
              <w:rPr>
                <w:rFonts w:ascii="Meta Offc Pro" w:hAnsi="Meta Offc Pro"/>
                <w:i/>
                <w:iCs/>
                <w:sz w:val="20"/>
              </w:rPr>
              <w:t>Woher weiß ich zu welchem ZfsL/Seminar eine Schule gehört?</w:t>
            </w:r>
          </w:p>
          <w:p w14:paraId="743546F0" w14:textId="1DE7CA58" w:rsidR="00D970A4" w:rsidRDefault="00D970A4" w:rsidP="004C788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Meta Offc Pro" w:hAnsi="Meta Offc Pro"/>
                <w:i/>
                <w:iCs/>
                <w:sz w:val="20"/>
              </w:rPr>
            </w:pPr>
            <w:r>
              <w:rPr>
                <w:rFonts w:ascii="Meta Offc Pro" w:hAnsi="Meta Offc Pro"/>
                <w:i/>
                <w:iCs/>
                <w:sz w:val="20"/>
              </w:rPr>
              <w:t>Kann ich auch nur Schulen aus einem ZfsL wählen?</w:t>
            </w:r>
          </w:p>
          <w:p w14:paraId="27219F7D" w14:textId="77777777" w:rsidR="00AD06B5" w:rsidRDefault="00AD06B5" w:rsidP="00AD06B5">
            <w:pPr>
              <w:pStyle w:val="Listenabsatz"/>
              <w:spacing w:after="160" w:line="259" w:lineRule="auto"/>
              <w:ind w:left="360"/>
              <w:rPr>
                <w:rFonts w:ascii="Meta Offc Pro" w:hAnsi="Meta Offc Pro"/>
                <w:i/>
                <w:iCs/>
                <w:sz w:val="20"/>
              </w:rPr>
            </w:pPr>
          </w:p>
          <w:p w14:paraId="420912CE" w14:textId="77777777" w:rsidR="00AD06B5" w:rsidRPr="00AD06B5" w:rsidRDefault="00AD06B5" w:rsidP="00AD06B5">
            <w:pPr>
              <w:pStyle w:val="Listenabsatz"/>
              <w:rPr>
                <w:rFonts w:ascii="Meta Offc Pro" w:hAnsi="Meta Offc Pro"/>
                <w:i/>
                <w:iCs/>
                <w:sz w:val="20"/>
              </w:rPr>
            </w:pPr>
          </w:p>
          <w:p w14:paraId="2AB45F3E" w14:textId="54C57221" w:rsidR="00AD06B5" w:rsidRPr="003726B8" w:rsidRDefault="00AD06B5" w:rsidP="0037748D">
            <w:pPr>
              <w:pStyle w:val="Listenabsatz"/>
              <w:spacing w:after="160" w:line="259" w:lineRule="auto"/>
              <w:ind w:left="360"/>
              <w:rPr>
                <w:rFonts w:ascii="Meta Offc Pro" w:hAnsi="Meta Offc Pro"/>
                <w:i/>
                <w:iCs/>
                <w:sz w:val="20"/>
              </w:rPr>
            </w:pPr>
          </w:p>
        </w:tc>
        <w:tc>
          <w:tcPr>
            <w:tcW w:w="1651" w:type="pct"/>
          </w:tcPr>
          <w:p w14:paraId="6BA872D1" w14:textId="0F35F39B" w:rsidR="00FB7AF6" w:rsidRDefault="00FB7AF6" w:rsidP="004C7882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>in PVP zeigen</w:t>
            </w:r>
          </w:p>
          <w:p w14:paraId="64B6A1AA" w14:textId="691E05C2" w:rsidR="006F708C" w:rsidRDefault="006F708C" w:rsidP="004C7882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 w:rsidRPr="00A874A5">
              <w:rPr>
                <w:rFonts w:ascii="Meta Offc Pro" w:hAnsi="Meta Offc Pro"/>
                <w:sz w:val="20"/>
              </w:rPr>
              <w:t>Seminareinzugsbereiche zeigen</w:t>
            </w:r>
            <w:r w:rsidR="006B7112" w:rsidRPr="00A874A5">
              <w:rPr>
                <w:rFonts w:ascii="Meta Offc Pro" w:hAnsi="Meta Offc Pro"/>
                <w:sz w:val="20"/>
              </w:rPr>
              <w:t xml:space="preserve"> (Folie </w:t>
            </w:r>
            <w:r w:rsidR="00EA3E19">
              <w:rPr>
                <w:rFonts w:ascii="Meta Offc Pro" w:hAnsi="Meta Offc Pro"/>
                <w:sz w:val="20"/>
              </w:rPr>
              <w:t>9</w:t>
            </w:r>
            <w:r w:rsidR="006B7112" w:rsidRPr="00A874A5">
              <w:rPr>
                <w:rFonts w:ascii="Meta Offc Pro" w:hAnsi="Meta Offc Pro"/>
                <w:sz w:val="20"/>
              </w:rPr>
              <w:t>)</w:t>
            </w:r>
          </w:p>
          <w:p w14:paraId="69C112EA" w14:textId="68BB3443" w:rsidR="00F5699A" w:rsidRDefault="00F5699A" w:rsidP="004C7882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>Seminareinzugsbereiche nach Lehrämtern teilen</w:t>
            </w:r>
          </w:p>
          <w:p w14:paraId="647F4012" w14:textId="091EB0EB" w:rsidR="00340344" w:rsidRDefault="00340344" w:rsidP="00340344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>ggf. Auswahlliste in PVP als Karte zeigen</w:t>
            </w:r>
          </w:p>
          <w:p w14:paraId="7975DF6A" w14:textId="2A27B9B5" w:rsidR="000316B6" w:rsidRPr="00340344" w:rsidRDefault="000316B6" w:rsidP="00340344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>Verweis auf Klickanleitung</w:t>
            </w:r>
          </w:p>
          <w:p w14:paraId="4D64F649" w14:textId="22C3DA3B" w:rsidR="006F708C" w:rsidRPr="0037748D" w:rsidRDefault="006F708C" w:rsidP="0037748D">
            <w:pPr>
              <w:rPr>
                <w:rFonts w:ascii="Meta Offc Pro" w:hAnsi="Meta Offc Pro"/>
                <w:sz w:val="20"/>
              </w:rPr>
            </w:pPr>
          </w:p>
        </w:tc>
      </w:tr>
      <w:tr w:rsidR="00F5699A" w:rsidRPr="00A874A5" w14:paraId="049E8A6D" w14:textId="77777777" w:rsidTr="00FA57EC">
        <w:tc>
          <w:tcPr>
            <w:tcW w:w="1032" w:type="pct"/>
          </w:tcPr>
          <w:p w14:paraId="13AA80E2" w14:textId="2DB08332" w:rsidR="00F5699A" w:rsidRDefault="00363B18" w:rsidP="004203AD">
            <w:pPr>
              <w:rPr>
                <w:rFonts w:ascii="Meta Offc Pro" w:hAnsi="Meta Offc Pro"/>
                <w:b/>
                <w:sz w:val="20"/>
              </w:rPr>
            </w:pPr>
            <w:r>
              <w:rPr>
                <w:rFonts w:ascii="Meta Offc Pro" w:hAnsi="Meta Offc Pro"/>
                <w:b/>
                <w:sz w:val="20"/>
              </w:rPr>
              <w:t>4</w:t>
            </w:r>
            <w:r w:rsidR="00F5699A">
              <w:rPr>
                <w:rFonts w:ascii="Meta Offc Pro" w:hAnsi="Meta Offc Pro"/>
                <w:b/>
                <w:sz w:val="20"/>
              </w:rPr>
              <w:t>. Ortspunkt</w:t>
            </w:r>
          </w:p>
          <w:p w14:paraId="163A05C0" w14:textId="4FF05194" w:rsidR="00F5699A" w:rsidRPr="00F5699A" w:rsidRDefault="00D3348A" w:rsidP="004203AD">
            <w:pPr>
              <w:rPr>
                <w:rFonts w:ascii="Meta Offc Pro" w:hAnsi="Meta Offc Pro"/>
                <w:bCs/>
                <w:sz w:val="20"/>
              </w:rPr>
            </w:pPr>
            <w:r w:rsidRPr="00A874A5">
              <w:rPr>
                <w:rFonts w:ascii="Meta Offc Pro" w:hAnsi="Meta Offc Pro"/>
                <w:sz w:val="20"/>
                <w:highlight w:val="yellow"/>
              </w:rPr>
              <w:t>JULIA</w:t>
            </w:r>
          </w:p>
        </w:tc>
        <w:tc>
          <w:tcPr>
            <w:tcW w:w="2316" w:type="pct"/>
            <w:shd w:val="clear" w:color="auto" w:fill="auto"/>
          </w:tcPr>
          <w:p w14:paraId="14FEE04D" w14:textId="6A791B3E" w:rsidR="00F5699A" w:rsidRDefault="00C00C4E" w:rsidP="004C7882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i/>
                <w:iCs/>
                <w:sz w:val="20"/>
              </w:rPr>
            </w:pPr>
            <w:r>
              <w:rPr>
                <w:rFonts w:ascii="Meta Offc Pro" w:hAnsi="Meta Offc Pro"/>
                <w:i/>
                <w:iCs/>
                <w:sz w:val="20"/>
              </w:rPr>
              <w:t>Was gebe ich beim Ortspunkt an</w:t>
            </w:r>
            <w:r w:rsidR="00F5699A" w:rsidRPr="00FA57EC">
              <w:rPr>
                <w:rFonts w:ascii="Meta Offc Pro" w:hAnsi="Meta Offc Pro"/>
                <w:i/>
                <w:iCs/>
                <w:sz w:val="20"/>
              </w:rPr>
              <w:t>?</w:t>
            </w:r>
          </w:p>
          <w:p w14:paraId="359C2D79" w14:textId="77777777" w:rsidR="00340344" w:rsidRPr="00340344" w:rsidRDefault="00340344" w:rsidP="00340344">
            <w:pPr>
              <w:pStyle w:val="Listenabsatz"/>
              <w:rPr>
                <w:rFonts w:ascii="Meta Offc Pro" w:hAnsi="Meta Offc Pro"/>
                <w:i/>
                <w:iCs/>
                <w:sz w:val="20"/>
              </w:rPr>
            </w:pPr>
          </w:p>
          <w:p w14:paraId="4AFB5D68" w14:textId="076327EC" w:rsidR="00953E55" w:rsidRPr="00FA57EC" w:rsidRDefault="003726B8" w:rsidP="003726B8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i/>
                <w:iCs/>
                <w:sz w:val="20"/>
              </w:rPr>
            </w:pPr>
            <w:r w:rsidRPr="003726B8">
              <w:rPr>
                <w:rFonts w:ascii="Meta Offc Pro" w:hAnsi="Meta Offc Pro"/>
                <w:i/>
                <w:iCs/>
                <w:sz w:val="20"/>
              </w:rPr>
              <w:t>Muss der ausgewählte Ortspunkt im Regierungsbezirk Münster liegen?</w:t>
            </w:r>
          </w:p>
        </w:tc>
        <w:tc>
          <w:tcPr>
            <w:tcW w:w="1651" w:type="pct"/>
          </w:tcPr>
          <w:p w14:paraId="66395F35" w14:textId="272D0419" w:rsidR="00FB7AF6" w:rsidRDefault="0037748D" w:rsidP="00FB7AF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 xml:space="preserve">ggf. </w:t>
            </w:r>
            <w:r w:rsidR="00FB7AF6">
              <w:rPr>
                <w:rFonts w:ascii="Meta Offc Pro" w:hAnsi="Meta Offc Pro"/>
                <w:sz w:val="20"/>
              </w:rPr>
              <w:t>in PVP zeigen</w:t>
            </w:r>
          </w:p>
          <w:p w14:paraId="586B99DE" w14:textId="5FC82246" w:rsidR="00F5699A" w:rsidRDefault="00D3348A" w:rsidP="004C7882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>Folie</w:t>
            </w:r>
            <w:r w:rsidR="0037748D">
              <w:rPr>
                <w:rFonts w:ascii="Meta Offc Pro" w:hAnsi="Meta Offc Pro"/>
                <w:sz w:val="20"/>
              </w:rPr>
              <w:t>n</w:t>
            </w:r>
            <w:r>
              <w:rPr>
                <w:rFonts w:ascii="Meta Offc Pro" w:hAnsi="Meta Offc Pro"/>
                <w:sz w:val="20"/>
              </w:rPr>
              <w:t xml:space="preserve"> zum Ortspunkt</w:t>
            </w:r>
            <w:r w:rsidR="00E50DFE">
              <w:rPr>
                <w:rFonts w:ascii="Meta Offc Pro" w:hAnsi="Meta Offc Pro"/>
                <w:sz w:val="20"/>
              </w:rPr>
              <w:t xml:space="preserve"> (2</w:t>
            </w:r>
            <w:r w:rsidR="00EA3E19">
              <w:rPr>
                <w:rFonts w:ascii="Meta Offc Pro" w:hAnsi="Meta Offc Pro"/>
                <w:sz w:val="20"/>
              </w:rPr>
              <w:t>6</w:t>
            </w:r>
            <w:r w:rsidR="00E50DFE">
              <w:rPr>
                <w:rFonts w:ascii="Meta Offc Pro" w:hAnsi="Meta Offc Pro"/>
                <w:sz w:val="20"/>
              </w:rPr>
              <w:t xml:space="preserve"> und 2</w:t>
            </w:r>
            <w:r w:rsidR="00EA3E19">
              <w:rPr>
                <w:rFonts w:ascii="Meta Offc Pro" w:hAnsi="Meta Offc Pro"/>
                <w:sz w:val="20"/>
              </w:rPr>
              <w:t>7</w:t>
            </w:r>
            <w:r w:rsidR="00E50DFE">
              <w:rPr>
                <w:rFonts w:ascii="Meta Offc Pro" w:hAnsi="Meta Offc Pro"/>
                <w:sz w:val="20"/>
              </w:rPr>
              <w:t>)</w:t>
            </w:r>
          </w:p>
          <w:p w14:paraId="37F3330F" w14:textId="77777777" w:rsidR="000316B6" w:rsidRPr="00340344" w:rsidRDefault="000316B6" w:rsidP="000316B6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>Verweis auf Klickanleitung</w:t>
            </w:r>
          </w:p>
          <w:p w14:paraId="3624AC4F" w14:textId="77777777" w:rsidR="000316B6" w:rsidRDefault="000316B6" w:rsidP="000316B6">
            <w:pPr>
              <w:pStyle w:val="Listenabsatz"/>
              <w:ind w:left="360"/>
              <w:rPr>
                <w:rFonts w:ascii="Meta Offc Pro" w:hAnsi="Meta Offc Pro"/>
                <w:sz w:val="20"/>
              </w:rPr>
            </w:pPr>
          </w:p>
          <w:p w14:paraId="283B43A3" w14:textId="54955E3F" w:rsidR="003C72E4" w:rsidRPr="00FB7AF6" w:rsidRDefault="003C72E4" w:rsidP="003C72E4">
            <w:pPr>
              <w:pStyle w:val="Listenabsatz"/>
              <w:ind w:left="360"/>
              <w:rPr>
                <w:rFonts w:ascii="Meta Offc Pro" w:hAnsi="Meta Offc Pro"/>
                <w:sz w:val="20"/>
              </w:rPr>
            </w:pPr>
          </w:p>
        </w:tc>
      </w:tr>
      <w:tr w:rsidR="00B92937" w:rsidRPr="00A874A5" w14:paraId="0CB9F6AF" w14:textId="77777777" w:rsidTr="00FA57EC">
        <w:tc>
          <w:tcPr>
            <w:tcW w:w="1032" w:type="pct"/>
            <w:shd w:val="clear" w:color="auto" w:fill="auto"/>
          </w:tcPr>
          <w:p w14:paraId="7D53310A" w14:textId="77777777" w:rsidR="0037748D" w:rsidRDefault="001B504F" w:rsidP="00B92937">
            <w:pPr>
              <w:rPr>
                <w:rFonts w:ascii="Meta Offc Pro" w:hAnsi="Meta Offc Pro"/>
                <w:b/>
                <w:sz w:val="20"/>
              </w:rPr>
            </w:pPr>
            <w:r>
              <w:rPr>
                <w:rFonts w:ascii="Meta Offc Pro" w:hAnsi="Meta Offc Pro"/>
                <w:b/>
                <w:sz w:val="20"/>
              </w:rPr>
              <w:t>5</w:t>
            </w:r>
            <w:r w:rsidR="00B92937" w:rsidRPr="00A874A5">
              <w:rPr>
                <w:rFonts w:ascii="Meta Offc Pro" w:hAnsi="Meta Offc Pro"/>
                <w:b/>
                <w:sz w:val="20"/>
              </w:rPr>
              <w:t xml:space="preserve">. </w:t>
            </w:r>
            <w:r w:rsidR="00953E55">
              <w:rPr>
                <w:rFonts w:ascii="Meta Offc Pro" w:hAnsi="Meta Offc Pro"/>
                <w:b/>
                <w:sz w:val="20"/>
              </w:rPr>
              <w:t>Anmeldung zum Praxissemester</w:t>
            </w:r>
          </w:p>
          <w:p w14:paraId="73B8C2DE" w14:textId="7D47FC85" w:rsidR="0037748D" w:rsidRDefault="0085138D" w:rsidP="00B92937">
            <w:pPr>
              <w:rPr>
                <w:rFonts w:ascii="Meta Offc Pro" w:hAnsi="Meta Offc Pro"/>
                <w:b/>
                <w:sz w:val="20"/>
              </w:rPr>
            </w:pPr>
            <w:r w:rsidRPr="00A874A5">
              <w:rPr>
                <w:rFonts w:ascii="Meta Offc Pro" w:hAnsi="Meta Offc Pro"/>
                <w:sz w:val="20"/>
                <w:highlight w:val="yellow"/>
              </w:rPr>
              <w:t>JULIA</w:t>
            </w:r>
          </w:p>
          <w:p w14:paraId="456A44E1" w14:textId="5BB20E25" w:rsidR="00B92937" w:rsidRPr="00A874A5" w:rsidRDefault="00B92937" w:rsidP="00B92937">
            <w:pPr>
              <w:rPr>
                <w:rFonts w:ascii="Meta Offc Pro" w:hAnsi="Meta Offc Pro"/>
                <w:b/>
                <w:sz w:val="20"/>
              </w:rPr>
            </w:pPr>
          </w:p>
        </w:tc>
        <w:tc>
          <w:tcPr>
            <w:tcW w:w="2316" w:type="pct"/>
            <w:shd w:val="clear" w:color="auto" w:fill="auto"/>
          </w:tcPr>
          <w:p w14:paraId="347D6983" w14:textId="3104A4B9" w:rsidR="00953E55" w:rsidRPr="00953E55" w:rsidRDefault="00953E55" w:rsidP="00B92937">
            <w:pPr>
              <w:pStyle w:val="Listenabsatz"/>
              <w:numPr>
                <w:ilvl w:val="0"/>
                <w:numId w:val="3"/>
              </w:numPr>
              <w:rPr>
                <w:rFonts w:ascii="Meta Offc Pro" w:hAnsi="Meta Offc Pro"/>
                <w:i/>
                <w:iCs/>
                <w:sz w:val="20"/>
              </w:rPr>
            </w:pPr>
            <w:r>
              <w:rPr>
                <w:rFonts w:ascii="Meta Offc Pro" w:hAnsi="Meta Offc Pro"/>
                <w:i/>
                <w:iCs/>
                <w:sz w:val="20"/>
              </w:rPr>
              <w:t>Wann führe ich die Anmeldung zum Praxissemester in PVP durch?</w:t>
            </w:r>
          </w:p>
          <w:p w14:paraId="18E14548" w14:textId="59A7EC0A" w:rsidR="00FA57EC" w:rsidRPr="00FA57EC" w:rsidRDefault="00FA57EC" w:rsidP="0085138D">
            <w:pPr>
              <w:pStyle w:val="Listenabsatz"/>
              <w:ind w:left="360"/>
              <w:rPr>
                <w:rFonts w:ascii="Meta Offc Pro" w:hAnsi="Meta Offc Pro"/>
                <w:i/>
                <w:iCs/>
                <w:sz w:val="20"/>
              </w:rPr>
            </w:pPr>
          </w:p>
        </w:tc>
        <w:tc>
          <w:tcPr>
            <w:tcW w:w="1651" w:type="pct"/>
            <w:shd w:val="clear" w:color="auto" w:fill="auto"/>
          </w:tcPr>
          <w:p w14:paraId="2EA8129C" w14:textId="29616C53" w:rsidR="0037748D" w:rsidRDefault="00E50DFE" w:rsidP="000316B6">
            <w:pPr>
              <w:pStyle w:val="Listenabsatz"/>
              <w:numPr>
                <w:ilvl w:val="0"/>
                <w:numId w:val="3"/>
              </w:numPr>
              <w:rPr>
                <w:rFonts w:ascii="Meta Offc Pro" w:hAnsi="Meta Offc Pro" w:cs="Calibri"/>
                <w:color w:val="000000"/>
                <w:sz w:val="20"/>
              </w:rPr>
            </w:pPr>
            <w:r>
              <w:rPr>
                <w:rFonts w:ascii="Meta Offc Pro" w:hAnsi="Meta Offc Pro" w:cs="Calibri"/>
                <w:color w:val="000000"/>
                <w:sz w:val="20"/>
              </w:rPr>
              <w:t xml:space="preserve">Folie </w:t>
            </w:r>
            <w:r w:rsidR="00EA3E19">
              <w:rPr>
                <w:rFonts w:ascii="Meta Offc Pro" w:hAnsi="Meta Offc Pro" w:cs="Calibri"/>
                <w:color w:val="000000"/>
                <w:sz w:val="20"/>
              </w:rPr>
              <w:t>30</w:t>
            </w:r>
            <w:r>
              <w:rPr>
                <w:rFonts w:ascii="Meta Offc Pro" w:hAnsi="Meta Offc Pro" w:cs="Calibri"/>
                <w:color w:val="000000"/>
                <w:sz w:val="20"/>
              </w:rPr>
              <w:t xml:space="preserve"> </w:t>
            </w:r>
            <w:r w:rsidR="00EA3E19">
              <w:rPr>
                <w:rFonts w:ascii="Meta Offc Pro" w:hAnsi="Meta Offc Pro" w:cs="Calibri"/>
                <w:color w:val="000000"/>
                <w:sz w:val="20"/>
              </w:rPr>
              <w:t>-</w:t>
            </w:r>
            <w:r>
              <w:rPr>
                <w:rFonts w:ascii="Meta Offc Pro" w:hAnsi="Meta Offc Pro" w:cs="Calibri"/>
                <w:color w:val="000000"/>
                <w:sz w:val="20"/>
              </w:rPr>
              <w:t xml:space="preserve"> </w:t>
            </w:r>
            <w:r w:rsidR="00EA3E19">
              <w:rPr>
                <w:rFonts w:ascii="Meta Offc Pro" w:hAnsi="Meta Offc Pro" w:cs="Calibri"/>
                <w:color w:val="000000"/>
                <w:sz w:val="20"/>
              </w:rPr>
              <w:t>32</w:t>
            </w:r>
          </w:p>
          <w:p w14:paraId="00DEBF7F" w14:textId="77777777" w:rsidR="000316B6" w:rsidRPr="00340344" w:rsidRDefault="000316B6" w:rsidP="000316B6">
            <w:pPr>
              <w:pStyle w:val="Listenabsatz"/>
              <w:numPr>
                <w:ilvl w:val="0"/>
                <w:numId w:val="3"/>
              </w:numPr>
              <w:rPr>
                <w:rFonts w:ascii="Meta Offc Pro" w:hAnsi="Meta Offc Pro"/>
                <w:sz w:val="20"/>
              </w:rPr>
            </w:pPr>
            <w:r>
              <w:rPr>
                <w:rFonts w:ascii="Meta Offc Pro" w:hAnsi="Meta Offc Pro"/>
                <w:sz w:val="20"/>
              </w:rPr>
              <w:t>Verweis auf Klickanleitung</w:t>
            </w:r>
          </w:p>
          <w:p w14:paraId="4364CA84" w14:textId="4C95ECBE" w:rsidR="000316B6" w:rsidRPr="00E50DFE" w:rsidRDefault="000316B6" w:rsidP="000316B6">
            <w:pPr>
              <w:pStyle w:val="Listenabsatz"/>
              <w:ind w:left="360"/>
              <w:rPr>
                <w:rFonts w:ascii="Meta Offc Pro" w:hAnsi="Meta Offc Pro" w:cs="Calibri"/>
                <w:color w:val="000000"/>
                <w:sz w:val="20"/>
              </w:rPr>
            </w:pPr>
          </w:p>
        </w:tc>
      </w:tr>
      <w:tr w:rsidR="00B92937" w:rsidRPr="00A874A5" w14:paraId="6526EC83" w14:textId="77777777" w:rsidTr="00340344">
        <w:trPr>
          <w:trHeight w:val="443"/>
        </w:trPr>
        <w:tc>
          <w:tcPr>
            <w:tcW w:w="1032" w:type="pct"/>
            <w:shd w:val="clear" w:color="auto" w:fill="auto"/>
          </w:tcPr>
          <w:p w14:paraId="55394B0D" w14:textId="43393CD0" w:rsidR="00B92937" w:rsidRPr="00A874A5" w:rsidRDefault="001B504F" w:rsidP="00B92937">
            <w:pPr>
              <w:rPr>
                <w:rFonts w:ascii="Meta Offc Pro" w:hAnsi="Meta Offc Pro"/>
                <w:b/>
                <w:sz w:val="20"/>
              </w:rPr>
            </w:pPr>
            <w:r>
              <w:rPr>
                <w:rFonts w:ascii="Meta Offc Pro" w:hAnsi="Meta Offc Pro"/>
                <w:b/>
                <w:sz w:val="20"/>
              </w:rPr>
              <w:t>6</w:t>
            </w:r>
            <w:r w:rsidR="00B92937" w:rsidRPr="00A874A5">
              <w:rPr>
                <w:rFonts w:ascii="Meta Offc Pro" w:hAnsi="Meta Offc Pro"/>
                <w:b/>
                <w:sz w:val="20"/>
              </w:rPr>
              <w:t xml:space="preserve">. </w:t>
            </w:r>
            <w:r w:rsidR="0085138D">
              <w:rPr>
                <w:rFonts w:ascii="Meta Offc Pro" w:hAnsi="Meta Offc Pro"/>
                <w:b/>
                <w:sz w:val="20"/>
              </w:rPr>
              <w:t xml:space="preserve"> Annahme des Schulplatzes </w:t>
            </w:r>
            <w:r w:rsidR="0085138D" w:rsidRPr="00A874A5">
              <w:rPr>
                <w:rFonts w:ascii="Meta Offc Pro" w:hAnsi="Meta Offc Pro"/>
                <w:b/>
                <w:sz w:val="20"/>
              </w:rPr>
              <w:t>Einreichung von Unterlagen</w:t>
            </w:r>
            <w:r w:rsidR="0085138D" w:rsidRPr="00A874A5">
              <w:rPr>
                <w:rFonts w:ascii="Meta Offc Pro" w:hAnsi="Meta Offc Pro"/>
                <w:b/>
                <w:sz w:val="20"/>
              </w:rPr>
              <w:br/>
            </w:r>
            <w:r w:rsidR="0085138D" w:rsidRPr="00A874A5">
              <w:rPr>
                <w:rFonts w:ascii="Meta Offc Pro" w:hAnsi="Meta Offc Pro"/>
                <w:sz w:val="20"/>
                <w:highlight w:val="yellow"/>
              </w:rPr>
              <w:t>JULIA</w:t>
            </w:r>
            <w:r w:rsidR="0085138D">
              <w:rPr>
                <w:rFonts w:ascii="Meta Offc Pro" w:hAnsi="Meta Offc Pro"/>
                <w:b/>
                <w:sz w:val="20"/>
              </w:rPr>
              <w:t xml:space="preserve"> und </w:t>
            </w:r>
            <w:r w:rsidR="00953E55">
              <w:rPr>
                <w:rFonts w:ascii="Meta Offc Pro" w:hAnsi="Meta Offc Pro"/>
                <w:b/>
                <w:sz w:val="20"/>
              </w:rPr>
              <w:t>Erweitertes Führungszeugnis</w:t>
            </w:r>
            <w:r w:rsidR="00B92937" w:rsidRPr="00A874A5">
              <w:rPr>
                <w:rFonts w:ascii="Meta Offc Pro" w:hAnsi="Meta Offc Pro"/>
                <w:b/>
                <w:sz w:val="20"/>
              </w:rPr>
              <w:br/>
            </w:r>
            <w:r w:rsidR="00B92937" w:rsidRPr="00A874A5">
              <w:rPr>
                <w:rFonts w:ascii="Meta Offc Pro" w:hAnsi="Meta Offc Pro"/>
                <w:sz w:val="20"/>
                <w:highlight w:val="cyan"/>
              </w:rPr>
              <w:t>UDO</w:t>
            </w:r>
          </w:p>
        </w:tc>
        <w:tc>
          <w:tcPr>
            <w:tcW w:w="2316" w:type="pct"/>
            <w:shd w:val="clear" w:color="auto" w:fill="auto"/>
          </w:tcPr>
          <w:p w14:paraId="4FDD908C" w14:textId="521449F2" w:rsidR="0085138D" w:rsidRDefault="0085138D" w:rsidP="00B92937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 w:cs="Calibri"/>
                <w:i/>
                <w:iCs/>
                <w:color w:val="000000"/>
                <w:sz w:val="20"/>
              </w:rPr>
            </w:pPr>
            <w:r>
              <w:rPr>
                <w:rFonts w:ascii="Meta Offc Pro" w:hAnsi="Meta Offc Pro" w:cs="Calibri"/>
                <w:i/>
                <w:iCs/>
                <w:color w:val="000000"/>
                <w:sz w:val="20"/>
              </w:rPr>
              <w:t>Muss ich mich jetzt schon um das Führungszeugnis kümmern?</w:t>
            </w:r>
          </w:p>
          <w:p w14:paraId="6F65B688" w14:textId="77777777" w:rsidR="00311ABC" w:rsidRDefault="00311ABC" w:rsidP="00311ABC">
            <w:pPr>
              <w:pStyle w:val="Listenabsatz"/>
              <w:ind w:left="360"/>
              <w:rPr>
                <w:rFonts w:ascii="Meta Offc Pro" w:hAnsi="Meta Offc Pro" w:cs="Calibri"/>
                <w:i/>
                <w:iCs/>
                <w:color w:val="000000"/>
                <w:sz w:val="20"/>
              </w:rPr>
            </w:pPr>
          </w:p>
          <w:p w14:paraId="4BEC1315" w14:textId="05DECFFB" w:rsidR="00B92937" w:rsidRPr="00FA57EC" w:rsidRDefault="00953E55" w:rsidP="00B92937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 w:cs="Calibri"/>
                <w:i/>
                <w:iCs/>
                <w:color w:val="000000"/>
                <w:sz w:val="20"/>
              </w:rPr>
            </w:pPr>
            <w:r>
              <w:rPr>
                <w:rFonts w:ascii="Meta Offc Pro" w:hAnsi="Meta Offc Pro" w:cs="Calibri"/>
                <w:i/>
                <w:iCs/>
                <w:color w:val="000000"/>
                <w:sz w:val="20"/>
              </w:rPr>
              <w:t xml:space="preserve">Ich habe zusätzlich zur deutschen Staatsbürgerschaft eine </w:t>
            </w:r>
            <w:r w:rsidR="0037748D">
              <w:rPr>
                <w:rFonts w:ascii="Meta Offc Pro" w:hAnsi="Meta Offc Pro" w:cs="Calibri"/>
                <w:i/>
                <w:iCs/>
                <w:color w:val="000000"/>
                <w:sz w:val="20"/>
              </w:rPr>
              <w:t>kroatische</w:t>
            </w:r>
            <w:r>
              <w:rPr>
                <w:rFonts w:ascii="Meta Offc Pro" w:hAnsi="Meta Offc Pro" w:cs="Calibri"/>
                <w:i/>
                <w:iCs/>
                <w:color w:val="000000"/>
                <w:sz w:val="20"/>
              </w:rPr>
              <w:t xml:space="preserve"> Staatsbürgerschaft. Muss dies bei der Beantragung berücksichtigt werden?</w:t>
            </w:r>
          </w:p>
        </w:tc>
        <w:tc>
          <w:tcPr>
            <w:tcW w:w="1651" w:type="pct"/>
            <w:shd w:val="clear" w:color="auto" w:fill="auto"/>
          </w:tcPr>
          <w:p w14:paraId="3AA4DADB" w14:textId="76555302" w:rsidR="00B92937" w:rsidRPr="00A874A5" w:rsidRDefault="00B92937" w:rsidP="00B92937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 w:cs="Calibri"/>
                <w:color w:val="000000"/>
                <w:sz w:val="20"/>
              </w:rPr>
            </w:pPr>
            <w:r w:rsidRPr="00A874A5">
              <w:rPr>
                <w:rFonts w:ascii="Meta Offc Pro" w:hAnsi="Meta Offc Pro" w:cs="Calibri"/>
                <w:color w:val="000000"/>
                <w:sz w:val="20"/>
              </w:rPr>
              <w:t xml:space="preserve">Zeitplan/Schritte (Folie </w:t>
            </w:r>
            <w:r w:rsidR="00EA3E19">
              <w:rPr>
                <w:rFonts w:ascii="Meta Offc Pro" w:hAnsi="Meta Offc Pro" w:cs="Calibri"/>
                <w:color w:val="000000"/>
                <w:sz w:val="20"/>
              </w:rPr>
              <w:t>35</w:t>
            </w:r>
            <w:r w:rsidRPr="00A874A5">
              <w:rPr>
                <w:rFonts w:ascii="Meta Offc Pro" w:hAnsi="Meta Offc Pro" w:cs="Calibri"/>
                <w:color w:val="000000"/>
                <w:sz w:val="20"/>
              </w:rPr>
              <w:t>)</w:t>
            </w:r>
          </w:p>
          <w:p w14:paraId="616CCF4F" w14:textId="769D4ABF" w:rsidR="00B92937" w:rsidRDefault="00B92937" w:rsidP="00B92937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 w:cs="Calibri"/>
                <w:color w:val="000000"/>
                <w:sz w:val="20"/>
              </w:rPr>
            </w:pPr>
            <w:r w:rsidRPr="00A874A5">
              <w:rPr>
                <w:rFonts w:ascii="Meta Offc Pro" w:hAnsi="Meta Offc Pro" w:cs="Calibri"/>
                <w:color w:val="000000"/>
                <w:sz w:val="20"/>
              </w:rPr>
              <w:t>Nachrichtensystem in PVP</w:t>
            </w:r>
          </w:p>
          <w:p w14:paraId="2659FC0B" w14:textId="78B26122" w:rsidR="00B92937" w:rsidRPr="00A874A5" w:rsidRDefault="00B92937" w:rsidP="00B92937">
            <w:pPr>
              <w:pStyle w:val="Listenabsatz"/>
              <w:numPr>
                <w:ilvl w:val="0"/>
                <w:numId w:val="1"/>
              </w:numPr>
              <w:rPr>
                <w:rFonts w:ascii="Meta Offc Pro" w:hAnsi="Meta Offc Pro" w:cs="Calibri"/>
                <w:color w:val="000000"/>
                <w:sz w:val="20"/>
              </w:rPr>
            </w:pPr>
            <w:r w:rsidRPr="00A874A5">
              <w:rPr>
                <w:rFonts w:ascii="Meta Offc Pro" w:hAnsi="Meta Offc Pro" w:cs="Calibri"/>
                <w:color w:val="000000"/>
                <w:sz w:val="20"/>
              </w:rPr>
              <w:t xml:space="preserve">Beantragung des EFZ, Fristen, Bearbeitungszeiten (Folie </w:t>
            </w:r>
            <w:r w:rsidR="00E50DFE">
              <w:rPr>
                <w:rFonts w:ascii="Meta Offc Pro" w:hAnsi="Meta Offc Pro" w:cs="Calibri"/>
                <w:color w:val="000000"/>
                <w:sz w:val="20"/>
              </w:rPr>
              <w:t>33</w:t>
            </w:r>
            <w:r w:rsidRPr="00A874A5">
              <w:rPr>
                <w:rFonts w:ascii="Meta Offc Pro" w:hAnsi="Meta Offc Pro" w:cs="Calibri"/>
                <w:color w:val="000000"/>
                <w:sz w:val="20"/>
              </w:rPr>
              <w:t>)</w:t>
            </w:r>
          </w:p>
        </w:tc>
      </w:tr>
    </w:tbl>
    <w:p w14:paraId="59308847" w14:textId="7E73FD46" w:rsidR="00F10533" w:rsidRPr="00A874A5" w:rsidRDefault="003D4534" w:rsidP="00FA57EC">
      <w:pPr>
        <w:rPr>
          <w:rFonts w:ascii="Meta Offc Pro" w:hAnsi="Meta Offc Pro"/>
          <w:sz w:val="24"/>
          <w:szCs w:val="32"/>
        </w:rPr>
      </w:pPr>
      <w:r w:rsidRPr="00A874A5">
        <w:rPr>
          <w:rFonts w:ascii="Meta Offc Pro" w:hAnsi="Meta Offc Pro"/>
          <w:sz w:val="24"/>
          <w:szCs w:val="32"/>
        </w:rPr>
        <w:t xml:space="preserve"> </w:t>
      </w:r>
    </w:p>
    <w:sectPr w:rsidR="00F10533" w:rsidRPr="00A874A5" w:rsidSect="006F708C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D193" w14:textId="77777777" w:rsidR="00D95313" w:rsidRDefault="00D95313" w:rsidP="002A6CB8">
      <w:pPr>
        <w:spacing w:after="0" w:line="240" w:lineRule="auto"/>
      </w:pPr>
      <w:r>
        <w:separator/>
      </w:r>
    </w:p>
  </w:endnote>
  <w:endnote w:type="continuationSeparator" w:id="0">
    <w:p w14:paraId="7CEA1CC8" w14:textId="77777777" w:rsidR="00D95313" w:rsidRDefault="00D95313" w:rsidP="002A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MetaOT-Normal">
    <w:altName w:val="MetaOT-Normal"/>
    <w:panose1 w:val="02000503040000020004"/>
    <w:charset w:val="00"/>
    <w:family w:val="modern"/>
    <w:notTrueType/>
    <w:pitch w:val="variable"/>
    <w:sig w:usb0="800000AF" w:usb1="4000206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8FD7" w14:textId="3FB82BD5" w:rsidR="002A6CB8" w:rsidRPr="002A6CB8" w:rsidRDefault="002A6CB8" w:rsidP="002A6CB8">
    <w:pPr>
      <w:pStyle w:val="Fuzeile"/>
      <w:jc w:val="right"/>
      <w:rPr>
        <w:sz w:val="18"/>
      </w:rPr>
    </w:pPr>
    <w:r w:rsidRPr="002A6CB8">
      <w:rPr>
        <w:sz w:val="18"/>
      </w:rPr>
      <w:t xml:space="preserve">Stand: </w:t>
    </w:r>
    <w:r w:rsidR="00CF0E6C">
      <w:rPr>
        <w:sz w:val="18"/>
      </w:rPr>
      <w:t>24.</w:t>
    </w:r>
    <w:r w:rsidR="00FA57EC">
      <w:rPr>
        <w:sz w:val="18"/>
      </w:rPr>
      <w:t>04</w:t>
    </w:r>
    <w:r w:rsidR="00CF0E6C">
      <w:rPr>
        <w:sz w:val="18"/>
      </w:rPr>
      <w:t>.202</w:t>
    </w:r>
    <w:r w:rsidR="00FA57EC">
      <w:rPr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CCB4" w14:textId="77777777" w:rsidR="00D95313" w:rsidRDefault="00D95313" w:rsidP="002A6CB8">
      <w:pPr>
        <w:spacing w:after="0" w:line="240" w:lineRule="auto"/>
      </w:pPr>
      <w:r>
        <w:separator/>
      </w:r>
    </w:p>
  </w:footnote>
  <w:footnote w:type="continuationSeparator" w:id="0">
    <w:p w14:paraId="3B1F5AF1" w14:textId="77777777" w:rsidR="00D95313" w:rsidRDefault="00D95313" w:rsidP="002A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B759" w14:textId="74ED4A36" w:rsidR="00643FC2" w:rsidRPr="00643FC2" w:rsidRDefault="00643FC2" w:rsidP="00643FC2">
    <w:pPr>
      <w:rPr>
        <w:rFonts w:cstheme="minorHAnsi"/>
        <w:b/>
        <w:sz w:val="32"/>
      </w:rPr>
    </w:pPr>
    <w:r w:rsidRPr="00643FC2">
      <w:rPr>
        <w:rFonts w:cstheme="minorHAnsi"/>
        <w:b/>
        <w:sz w:val="32"/>
      </w:rPr>
      <w:t xml:space="preserve">Fragenspeicher zur </w:t>
    </w:r>
    <w:r w:rsidR="001E6A39">
      <w:rPr>
        <w:rFonts w:cstheme="minorHAnsi"/>
        <w:b/>
        <w:sz w:val="32"/>
      </w:rPr>
      <w:t>PVP-</w:t>
    </w:r>
    <w:r w:rsidRPr="00643FC2">
      <w:rPr>
        <w:rFonts w:cstheme="minorHAnsi"/>
        <w:b/>
        <w:sz w:val="32"/>
      </w:rPr>
      <w:t>Online-Gruppensprechstunde (</w:t>
    </w:r>
    <w:r w:rsidR="00B92937">
      <w:rPr>
        <w:rFonts w:cstheme="minorHAnsi"/>
        <w:b/>
        <w:sz w:val="32"/>
      </w:rPr>
      <w:t>0</w:t>
    </w:r>
    <w:r w:rsidR="00363B18">
      <w:rPr>
        <w:rFonts w:cstheme="minorHAnsi"/>
        <w:b/>
        <w:sz w:val="32"/>
      </w:rPr>
      <w:t>2/2025)</w:t>
    </w:r>
    <w:r w:rsidRPr="00643FC2">
      <w:rPr>
        <w:rFonts w:cstheme="minorHAnsi"/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DB4"/>
    <w:multiLevelType w:val="hybridMultilevel"/>
    <w:tmpl w:val="5664B9D4"/>
    <w:lvl w:ilvl="0" w:tplc="8AA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00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3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01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A3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8A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68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88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22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F762B"/>
    <w:multiLevelType w:val="hybridMultilevel"/>
    <w:tmpl w:val="89284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97F49"/>
    <w:multiLevelType w:val="hybridMultilevel"/>
    <w:tmpl w:val="B992AD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034CD"/>
    <w:multiLevelType w:val="hybridMultilevel"/>
    <w:tmpl w:val="1842FE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C3879"/>
    <w:multiLevelType w:val="hybridMultilevel"/>
    <w:tmpl w:val="97A66A4E"/>
    <w:lvl w:ilvl="0" w:tplc="C8645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4B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AA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AB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AD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6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1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BA4E9E"/>
    <w:multiLevelType w:val="hybridMultilevel"/>
    <w:tmpl w:val="982ECB32"/>
    <w:lvl w:ilvl="0" w:tplc="F98C0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4F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CD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85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6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C1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CB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82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E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536BA6"/>
    <w:multiLevelType w:val="hybridMultilevel"/>
    <w:tmpl w:val="DC88E2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746B1"/>
    <w:multiLevelType w:val="hybridMultilevel"/>
    <w:tmpl w:val="CABE6A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9795B"/>
    <w:multiLevelType w:val="hybridMultilevel"/>
    <w:tmpl w:val="33CC9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96B33"/>
    <w:multiLevelType w:val="hybridMultilevel"/>
    <w:tmpl w:val="5226E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36"/>
    <w:rsid w:val="000072FC"/>
    <w:rsid w:val="000101AE"/>
    <w:rsid w:val="00020C9C"/>
    <w:rsid w:val="000308E6"/>
    <w:rsid w:val="000316B6"/>
    <w:rsid w:val="0008426B"/>
    <w:rsid w:val="00095743"/>
    <w:rsid w:val="001247A3"/>
    <w:rsid w:val="00177C76"/>
    <w:rsid w:val="001B504F"/>
    <w:rsid w:val="001E6A39"/>
    <w:rsid w:val="00206B7C"/>
    <w:rsid w:val="00220F2D"/>
    <w:rsid w:val="002221BA"/>
    <w:rsid w:val="00250A78"/>
    <w:rsid w:val="00276449"/>
    <w:rsid w:val="00283792"/>
    <w:rsid w:val="00290A77"/>
    <w:rsid w:val="002A6CB8"/>
    <w:rsid w:val="002F1A92"/>
    <w:rsid w:val="00311ABC"/>
    <w:rsid w:val="00312CA7"/>
    <w:rsid w:val="00340344"/>
    <w:rsid w:val="00363B18"/>
    <w:rsid w:val="003726B8"/>
    <w:rsid w:val="0037748D"/>
    <w:rsid w:val="0039240D"/>
    <w:rsid w:val="003C72E4"/>
    <w:rsid w:val="003D4534"/>
    <w:rsid w:val="003F1373"/>
    <w:rsid w:val="004203AD"/>
    <w:rsid w:val="0046535A"/>
    <w:rsid w:val="00475E3A"/>
    <w:rsid w:val="004C7882"/>
    <w:rsid w:val="004D325C"/>
    <w:rsid w:val="004F5490"/>
    <w:rsid w:val="0051734A"/>
    <w:rsid w:val="00521331"/>
    <w:rsid w:val="00581685"/>
    <w:rsid w:val="0060766C"/>
    <w:rsid w:val="00615752"/>
    <w:rsid w:val="00624820"/>
    <w:rsid w:val="00643FC2"/>
    <w:rsid w:val="006748C6"/>
    <w:rsid w:val="006B7112"/>
    <w:rsid w:val="006F708C"/>
    <w:rsid w:val="0074077A"/>
    <w:rsid w:val="00784AE0"/>
    <w:rsid w:val="0079119B"/>
    <w:rsid w:val="00840B2A"/>
    <w:rsid w:val="008471B9"/>
    <w:rsid w:val="0085138D"/>
    <w:rsid w:val="008A2F70"/>
    <w:rsid w:val="008C547E"/>
    <w:rsid w:val="008D4ADD"/>
    <w:rsid w:val="008D6224"/>
    <w:rsid w:val="008F0DD0"/>
    <w:rsid w:val="0091720F"/>
    <w:rsid w:val="00953E55"/>
    <w:rsid w:val="00975803"/>
    <w:rsid w:val="0097715C"/>
    <w:rsid w:val="009925E1"/>
    <w:rsid w:val="009A1F5B"/>
    <w:rsid w:val="009B7910"/>
    <w:rsid w:val="009D1119"/>
    <w:rsid w:val="00A3740B"/>
    <w:rsid w:val="00A52326"/>
    <w:rsid w:val="00A53536"/>
    <w:rsid w:val="00A8500B"/>
    <w:rsid w:val="00A874A5"/>
    <w:rsid w:val="00AD06B5"/>
    <w:rsid w:val="00AE14B0"/>
    <w:rsid w:val="00B07F60"/>
    <w:rsid w:val="00B10DB3"/>
    <w:rsid w:val="00B2697F"/>
    <w:rsid w:val="00B922FC"/>
    <w:rsid w:val="00B92937"/>
    <w:rsid w:val="00B97AB2"/>
    <w:rsid w:val="00BB73FD"/>
    <w:rsid w:val="00BC3572"/>
    <w:rsid w:val="00C00C4E"/>
    <w:rsid w:val="00C5689A"/>
    <w:rsid w:val="00C83E8E"/>
    <w:rsid w:val="00C93867"/>
    <w:rsid w:val="00CF0E6C"/>
    <w:rsid w:val="00D25C21"/>
    <w:rsid w:val="00D3348A"/>
    <w:rsid w:val="00D95313"/>
    <w:rsid w:val="00D970A4"/>
    <w:rsid w:val="00DD410F"/>
    <w:rsid w:val="00E13820"/>
    <w:rsid w:val="00E21A65"/>
    <w:rsid w:val="00E50DFE"/>
    <w:rsid w:val="00E73D92"/>
    <w:rsid w:val="00EA3E19"/>
    <w:rsid w:val="00EB1AA9"/>
    <w:rsid w:val="00ED5500"/>
    <w:rsid w:val="00F10533"/>
    <w:rsid w:val="00F450E5"/>
    <w:rsid w:val="00F5699A"/>
    <w:rsid w:val="00F867E7"/>
    <w:rsid w:val="00FA1140"/>
    <w:rsid w:val="00FA57EC"/>
    <w:rsid w:val="00FB7AF6"/>
    <w:rsid w:val="00FB7DF9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8C17"/>
  <w15:chartTrackingRefBased/>
  <w15:docId w15:val="{AAC241D4-A9F2-4745-B579-12B9C05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chn"/>
    <w:uiPriority w:val="9"/>
    <w:qFormat/>
    <w:rsid w:val="00E21A65"/>
    <w:pPr>
      <w:keepNext/>
      <w:keepLines/>
      <w:outlineLvl w:val="0"/>
    </w:pPr>
    <w:rPr>
      <w:rFonts w:eastAsiaTheme="majorEastAsia" w:cstheme="majorBidi"/>
      <w:b/>
      <w:bCs/>
      <w:color w:val="0070C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B922FC"/>
    <w:pPr>
      <w:spacing w:after="0" w:line="240" w:lineRule="auto"/>
      <w:jc w:val="both"/>
    </w:pPr>
    <w:rPr>
      <w:rFonts w:ascii="Meta Offc Pro" w:eastAsia="Calibri" w:hAnsi="Meta Offc Pro" w:cs="Times New Roman"/>
      <w:sz w:val="16"/>
      <w:szCs w:val="20"/>
    </w:rPr>
  </w:style>
  <w:style w:type="character" w:customStyle="1" w:styleId="FunotentextZchn">
    <w:name w:val="Fußnotentext Zchn"/>
    <w:link w:val="Funotentext"/>
    <w:semiHidden/>
    <w:rsid w:val="00B922FC"/>
    <w:rPr>
      <w:rFonts w:ascii="Meta Offc Pro" w:eastAsia="Calibri" w:hAnsi="Meta Offc Pro" w:cs="Times New Roman"/>
      <w:sz w:val="16"/>
      <w:szCs w:val="20"/>
    </w:rPr>
  </w:style>
  <w:style w:type="paragraph" w:customStyle="1" w:styleId="Links2">
    <w:name w:val="Links2"/>
    <w:basedOn w:val="HTMLAdresse"/>
    <w:link w:val="Links2Zchn"/>
    <w:autoRedefine/>
    <w:qFormat/>
    <w:rsid w:val="008D4ADD"/>
    <w:pPr>
      <w:widowControl w:val="0"/>
      <w:autoSpaceDE w:val="0"/>
      <w:autoSpaceDN w:val="0"/>
      <w:ind w:left="79" w:right="139"/>
      <w:jc w:val="center"/>
    </w:pPr>
    <w:rPr>
      <w:rFonts w:ascii="MetaOT-Normal" w:eastAsia="MetaOT-Normal" w:hAnsi="MetaOT-Normal" w:cs="MetaOT-Normal"/>
      <w:color w:val="00A5CE"/>
      <w:sz w:val="16"/>
    </w:rPr>
  </w:style>
  <w:style w:type="character" w:customStyle="1" w:styleId="Links2Zchn">
    <w:name w:val="Links2 Zchn"/>
    <w:basedOn w:val="Absatz-Standardschriftart"/>
    <w:link w:val="Links2"/>
    <w:rsid w:val="008D4ADD"/>
    <w:rPr>
      <w:rFonts w:ascii="MetaOT-Normal" w:eastAsia="MetaOT-Normal" w:hAnsi="MetaOT-Normal" w:cs="MetaOT-Normal"/>
      <w:i/>
      <w:iCs/>
      <w:color w:val="00A5CE"/>
      <w:sz w:val="16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D4ADD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D4ADD"/>
    <w:rPr>
      <w:i/>
      <w:iCs/>
    </w:rPr>
  </w:style>
  <w:style w:type="table" w:styleId="Tabellenraster">
    <w:name w:val="Table Grid"/>
    <w:basedOn w:val="NormaleTabelle"/>
    <w:uiPriority w:val="39"/>
    <w:rsid w:val="002A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CB8"/>
  </w:style>
  <w:style w:type="paragraph" w:styleId="Fuzeile">
    <w:name w:val="footer"/>
    <w:basedOn w:val="Standard"/>
    <w:link w:val="FuzeileZchn"/>
    <w:uiPriority w:val="99"/>
    <w:unhideWhenUsed/>
    <w:rsid w:val="002A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CB8"/>
  </w:style>
  <w:style w:type="paragraph" w:styleId="Listenabsatz">
    <w:name w:val="List Paragraph"/>
    <w:basedOn w:val="Standard"/>
    <w:uiPriority w:val="34"/>
    <w:qFormat/>
    <w:rsid w:val="008C547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21A65"/>
    <w:rPr>
      <w:rFonts w:eastAsiaTheme="majorEastAsia" w:cstheme="majorBidi"/>
      <w:b/>
      <w:bCs/>
      <w:color w:val="0070C0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21A65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E21A65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6535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WU">
  <a:themeElements>
    <a:clrScheme name="WW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D1"/>
      </a:accent1>
      <a:accent2>
        <a:srgbClr val="006E89"/>
      </a:accent2>
      <a:accent3>
        <a:srgbClr val="008E96"/>
      </a:accent3>
      <a:accent4>
        <a:srgbClr val="7AB516"/>
      </a:accent4>
      <a:accent5>
        <a:srgbClr val="B1C800"/>
      </a:accent5>
      <a:accent6>
        <a:srgbClr val="DFDB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85A1-103F-469E-BEB2-E18CD67E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Haarmann, Julia</dc:creator>
  <cp:keywords/>
  <dc:description/>
  <cp:lastModifiedBy>Haarmann, Julia</cp:lastModifiedBy>
  <cp:revision>3</cp:revision>
  <cp:lastPrinted>2021-04-27T13:27:00Z</cp:lastPrinted>
  <dcterms:created xsi:type="dcterms:W3CDTF">2024-10-25T16:43:00Z</dcterms:created>
  <dcterms:modified xsi:type="dcterms:W3CDTF">2024-10-25T16:46:00Z</dcterms:modified>
</cp:coreProperties>
</file>