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leftFromText="141" w:rightFromText="141" w:vertAnchor="page" w:horzAnchor="margin" w:tblpY="1441"/>
        <w:tblW w:w="0" w:type="auto"/>
        <w:tblLook w:val="04A0" w:firstRow="1" w:lastRow="0" w:firstColumn="1" w:lastColumn="0" w:noHBand="0" w:noVBand="1"/>
      </w:tblPr>
      <w:tblGrid>
        <w:gridCol w:w="2863"/>
        <w:gridCol w:w="8109"/>
        <w:gridCol w:w="3305"/>
      </w:tblGrid>
      <w:tr w:rsidR="0004588A" w14:paraId="248E4E96" w14:textId="442D5015" w:rsidTr="000C0FCE">
        <w:tc>
          <w:tcPr>
            <w:tcW w:w="0" w:type="auto"/>
          </w:tcPr>
          <w:p w14:paraId="20BFF904" w14:textId="77777777" w:rsidR="00DA2B1C" w:rsidRPr="00ED5500" w:rsidRDefault="00DA2B1C" w:rsidP="00643FC2">
            <w:pPr>
              <w:rPr>
                <w:b/>
                <w:sz w:val="28"/>
              </w:rPr>
            </w:pPr>
            <w:r w:rsidRPr="00ED5500">
              <w:rPr>
                <w:b/>
                <w:sz w:val="28"/>
              </w:rPr>
              <w:t>Themenbereich</w:t>
            </w:r>
          </w:p>
        </w:tc>
        <w:tc>
          <w:tcPr>
            <w:tcW w:w="0" w:type="auto"/>
          </w:tcPr>
          <w:p w14:paraId="7FC0DA94" w14:textId="77777777" w:rsidR="00DA2B1C" w:rsidRPr="00ED5500" w:rsidRDefault="00DA2B1C" w:rsidP="00643FC2">
            <w:pPr>
              <w:rPr>
                <w:b/>
                <w:sz w:val="28"/>
              </w:rPr>
            </w:pPr>
            <w:r w:rsidRPr="00ED5500">
              <w:rPr>
                <w:b/>
                <w:sz w:val="28"/>
              </w:rPr>
              <w:t>Frage(n)</w:t>
            </w:r>
          </w:p>
        </w:tc>
        <w:tc>
          <w:tcPr>
            <w:tcW w:w="0" w:type="auto"/>
          </w:tcPr>
          <w:p w14:paraId="1965FE03" w14:textId="517EB81B" w:rsidR="00DA2B1C" w:rsidRPr="00ED5500" w:rsidRDefault="00DA2B1C" w:rsidP="00643FC2">
            <w:pPr>
              <w:rPr>
                <w:b/>
                <w:sz w:val="28"/>
              </w:rPr>
            </w:pPr>
            <w:r>
              <w:rPr>
                <w:b/>
                <w:sz w:val="28"/>
              </w:rPr>
              <w:t>Folien/Webseiten</w:t>
            </w:r>
          </w:p>
        </w:tc>
      </w:tr>
      <w:tr w:rsidR="0004588A" w14:paraId="639B9B0B" w14:textId="78CE7E65" w:rsidTr="000C0FCE">
        <w:tc>
          <w:tcPr>
            <w:tcW w:w="0" w:type="auto"/>
          </w:tcPr>
          <w:p w14:paraId="02699CD9" w14:textId="77777777" w:rsidR="00DA2B1C" w:rsidRPr="00604158" w:rsidRDefault="00DA2B1C" w:rsidP="00604158">
            <w:pPr>
              <w:rPr>
                <w:b/>
              </w:rPr>
            </w:pPr>
            <w:r>
              <w:rPr>
                <w:b/>
              </w:rPr>
              <w:t xml:space="preserve">1. </w:t>
            </w:r>
            <w:r w:rsidRPr="00604158">
              <w:rPr>
                <w:b/>
              </w:rPr>
              <w:t>Zuweisung</w:t>
            </w:r>
            <w:r>
              <w:rPr>
                <w:b/>
              </w:rPr>
              <w:br/>
            </w:r>
            <w:r w:rsidRPr="00643FC2">
              <w:rPr>
                <w:highlight w:val="yellow"/>
              </w:rPr>
              <w:t xml:space="preserve"> JULIA</w:t>
            </w:r>
          </w:p>
        </w:tc>
        <w:tc>
          <w:tcPr>
            <w:tcW w:w="0" w:type="auto"/>
          </w:tcPr>
          <w:p w14:paraId="7DB6A9C3" w14:textId="5F2AC531" w:rsidR="00DA2B1C" w:rsidRPr="00C93867" w:rsidRDefault="00DA2B1C" w:rsidP="00F85E34">
            <w:pPr>
              <w:pStyle w:val="Listenabsatz"/>
              <w:numPr>
                <w:ilvl w:val="0"/>
                <w:numId w:val="3"/>
              </w:numPr>
              <w:rPr>
                <w:rFonts w:ascii="Calibri" w:hAnsi="Calibri" w:cs="Calibri"/>
                <w:color w:val="000000"/>
              </w:rPr>
            </w:pPr>
            <w:r>
              <w:rPr>
                <w:rFonts w:ascii="Calibri" w:hAnsi="Calibri" w:cs="Calibri"/>
                <w:color w:val="000000"/>
              </w:rPr>
              <w:t>Ich bin schon im M.Ed. eingeschrieben, möchte aber lieber das Praxissemester im Februar 2024 absolvieren. Kann ich den Durchgang wechseln?</w:t>
            </w:r>
          </w:p>
        </w:tc>
        <w:tc>
          <w:tcPr>
            <w:tcW w:w="0" w:type="auto"/>
          </w:tcPr>
          <w:p w14:paraId="24D3E992" w14:textId="3B667304" w:rsidR="00DA2B1C" w:rsidRDefault="00DA2B1C" w:rsidP="00F85E34">
            <w:pPr>
              <w:pStyle w:val="Listenabsatz"/>
              <w:numPr>
                <w:ilvl w:val="0"/>
                <w:numId w:val="3"/>
              </w:numPr>
              <w:rPr>
                <w:rFonts w:ascii="Calibri" w:hAnsi="Calibri" w:cs="Calibri"/>
                <w:color w:val="000000"/>
              </w:rPr>
            </w:pPr>
            <w:r>
              <w:rPr>
                <w:rFonts w:ascii="Calibri" w:hAnsi="Calibri" w:cs="Calibri"/>
                <w:color w:val="000000"/>
              </w:rPr>
              <w:t>Folie 8</w:t>
            </w:r>
          </w:p>
        </w:tc>
      </w:tr>
      <w:tr w:rsidR="0004588A" w14:paraId="434DA40C" w14:textId="70B449B2" w:rsidTr="000C0FCE">
        <w:tc>
          <w:tcPr>
            <w:tcW w:w="0" w:type="auto"/>
          </w:tcPr>
          <w:p w14:paraId="6397E2EA" w14:textId="06DBCF02" w:rsidR="00DA2B1C" w:rsidRDefault="00DA2B1C" w:rsidP="00604158">
            <w:pPr>
              <w:rPr>
                <w:b/>
              </w:rPr>
            </w:pPr>
            <w:r>
              <w:rPr>
                <w:b/>
              </w:rPr>
              <w:t>2. Anforderungen</w:t>
            </w:r>
            <w:r>
              <w:rPr>
                <w:b/>
              </w:rPr>
              <w:br/>
            </w:r>
            <w:r w:rsidRPr="00643FC2">
              <w:rPr>
                <w:highlight w:val="yellow"/>
              </w:rPr>
              <w:t xml:space="preserve"> JULIA</w:t>
            </w:r>
          </w:p>
        </w:tc>
        <w:tc>
          <w:tcPr>
            <w:tcW w:w="0" w:type="auto"/>
          </w:tcPr>
          <w:p w14:paraId="499DBC4D" w14:textId="14AC40FD" w:rsidR="00DA2B1C" w:rsidRPr="009F43AA" w:rsidRDefault="00DA2B1C" w:rsidP="009F43AA">
            <w:pPr>
              <w:pStyle w:val="Listenabsatz"/>
              <w:numPr>
                <w:ilvl w:val="0"/>
                <w:numId w:val="3"/>
              </w:numPr>
              <w:spacing w:after="160" w:line="259" w:lineRule="auto"/>
              <w:rPr>
                <w:rFonts w:ascii="Calibri" w:hAnsi="Calibri" w:cs="Calibri"/>
                <w:color w:val="000000"/>
              </w:rPr>
            </w:pPr>
            <w:r>
              <w:rPr>
                <w:rFonts w:ascii="Calibri" w:hAnsi="Calibri" w:cs="Calibri"/>
                <w:color w:val="000000"/>
              </w:rPr>
              <w:t>Ich studiere Grundschullehramt müssen wir im Master einen Schwerpunkt wählen? Muss ich dieses Fach auch im Praxissemester wählen?</w:t>
            </w:r>
          </w:p>
        </w:tc>
        <w:tc>
          <w:tcPr>
            <w:tcW w:w="0" w:type="auto"/>
          </w:tcPr>
          <w:p w14:paraId="4F7C32B1" w14:textId="2B56D487" w:rsidR="00DA2B1C" w:rsidRDefault="00DA2B1C" w:rsidP="009F43AA">
            <w:pPr>
              <w:pStyle w:val="Listenabsatz"/>
              <w:numPr>
                <w:ilvl w:val="0"/>
                <w:numId w:val="3"/>
              </w:numPr>
              <w:rPr>
                <w:rFonts w:ascii="Calibri" w:hAnsi="Calibri" w:cs="Calibri"/>
                <w:color w:val="000000"/>
              </w:rPr>
            </w:pPr>
            <w:r>
              <w:rPr>
                <w:rFonts w:ascii="Calibri" w:hAnsi="Calibri" w:cs="Calibri"/>
                <w:color w:val="000000"/>
              </w:rPr>
              <w:t>Folie 11</w:t>
            </w:r>
            <w:r w:rsidR="000C0FCE">
              <w:rPr>
                <w:rFonts w:ascii="Calibri" w:hAnsi="Calibri" w:cs="Calibri"/>
                <w:color w:val="000000"/>
              </w:rPr>
              <w:br/>
            </w:r>
          </w:p>
        </w:tc>
      </w:tr>
      <w:tr w:rsidR="0004588A" w14:paraId="3D7830E4" w14:textId="6AB1820C" w:rsidTr="000C0FCE">
        <w:tc>
          <w:tcPr>
            <w:tcW w:w="0" w:type="auto"/>
            <w:shd w:val="clear" w:color="auto" w:fill="auto"/>
          </w:tcPr>
          <w:p w14:paraId="149B448B" w14:textId="77777777" w:rsidR="00DA2B1C" w:rsidRDefault="00DA2B1C" w:rsidP="00840B2A">
            <w:pPr>
              <w:rPr>
                <w:b/>
              </w:rPr>
            </w:pPr>
            <w:r>
              <w:rPr>
                <w:b/>
              </w:rPr>
              <w:t>3. PBS -Belegung</w:t>
            </w:r>
          </w:p>
          <w:p w14:paraId="23A1365B" w14:textId="77777777" w:rsidR="00DA2B1C" w:rsidRDefault="00DA2B1C" w:rsidP="00840B2A">
            <w:pPr>
              <w:rPr>
                <w:b/>
              </w:rPr>
            </w:pPr>
            <w:r w:rsidRPr="00441E13">
              <w:rPr>
                <w:highlight w:val="magenta"/>
              </w:rPr>
              <w:t>SIMONE</w:t>
            </w:r>
          </w:p>
        </w:tc>
        <w:tc>
          <w:tcPr>
            <w:tcW w:w="0" w:type="auto"/>
            <w:shd w:val="clear" w:color="auto" w:fill="auto"/>
          </w:tcPr>
          <w:p w14:paraId="760EEC04" w14:textId="77777777" w:rsidR="00DA2B1C" w:rsidRDefault="00DA2B1C" w:rsidP="00510A2C">
            <w:pPr>
              <w:pStyle w:val="Listenabsatz"/>
              <w:numPr>
                <w:ilvl w:val="0"/>
                <w:numId w:val="1"/>
              </w:numPr>
              <w:spacing w:after="160" w:line="259" w:lineRule="auto"/>
            </w:pPr>
            <w:r w:rsidRPr="0023488E">
              <w:t>Wie viele PBS müssen in den Fächern gewählt werden, die nicht den Bildungswissenschaften zugeordnet werden (also z.B. in Deutsch)? Müssen da auch mehrere mögliche Kurse mit Priorität gewählt werden, um einen passenden Platz zu bekommen?</w:t>
            </w:r>
          </w:p>
          <w:p w14:paraId="74D8D534" w14:textId="2E409738" w:rsidR="00DA2B1C" w:rsidRPr="009A1F5B" w:rsidRDefault="00DA2B1C" w:rsidP="00C03B6F">
            <w:pPr>
              <w:pStyle w:val="Listenabsatz"/>
              <w:numPr>
                <w:ilvl w:val="0"/>
                <w:numId w:val="1"/>
              </w:numPr>
              <w:spacing w:after="160" w:line="259" w:lineRule="auto"/>
            </w:pPr>
            <w:r w:rsidRPr="0023488E">
              <w:t>Ich habe eine Frage bezüglich der Wahl in dem Fach Deutsch. Hier gibt es nur zwei Seminare, die explizit das Lehramt HRSGe ansprechen laut Veranstaltungstitel. Können dennoch die anderen Seminare ebenfalls gewählt werden für das Lehramt HRSGe? Und wie viele Wahlen müssen für das Fach Deutsch abgegeben werden?</w:t>
            </w:r>
          </w:p>
        </w:tc>
        <w:tc>
          <w:tcPr>
            <w:tcW w:w="0" w:type="auto"/>
          </w:tcPr>
          <w:p w14:paraId="4C27BBA7" w14:textId="7F6958A9" w:rsidR="000C0FCE" w:rsidRDefault="000C0FCE" w:rsidP="00510A2C">
            <w:pPr>
              <w:pStyle w:val="Listenabsatz"/>
              <w:numPr>
                <w:ilvl w:val="0"/>
                <w:numId w:val="1"/>
              </w:numPr>
            </w:pPr>
            <w:r>
              <w:t xml:space="preserve">Folie 17-19 </w:t>
            </w:r>
          </w:p>
          <w:p w14:paraId="782FBD34" w14:textId="77777777" w:rsidR="00DA2B1C" w:rsidRDefault="000C0FCE" w:rsidP="00510A2C">
            <w:pPr>
              <w:pStyle w:val="Listenabsatz"/>
              <w:numPr>
                <w:ilvl w:val="0"/>
                <w:numId w:val="1"/>
              </w:numPr>
            </w:pPr>
            <w:r>
              <w:t xml:space="preserve">und je nach Fragen ggf. weitere Folien </w:t>
            </w:r>
            <w:r>
              <w:br/>
              <w:t xml:space="preserve">Webseiten zur </w:t>
            </w:r>
            <w:hyperlink r:id="rId8" w:history="1">
              <w:r w:rsidRPr="000C0FCE">
                <w:rPr>
                  <w:rStyle w:val="Hyperlink"/>
                </w:rPr>
                <w:t>LV-Organisation</w:t>
              </w:r>
            </w:hyperlink>
            <w:r>
              <w:t xml:space="preserve"> | </w:t>
            </w:r>
            <w:hyperlink r:id="rId9" w:history="1">
              <w:r w:rsidRPr="000C0FCE">
                <w:rPr>
                  <w:rStyle w:val="Hyperlink"/>
                </w:rPr>
                <w:t>LSF</w:t>
              </w:r>
            </w:hyperlink>
          </w:p>
          <w:p w14:paraId="36D6E6B8" w14:textId="79EE9555" w:rsidR="001578BF" w:rsidRPr="0023488E" w:rsidRDefault="001578BF" w:rsidP="00510A2C">
            <w:pPr>
              <w:pStyle w:val="Listenabsatz"/>
              <w:numPr>
                <w:ilvl w:val="0"/>
                <w:numId w:val="1"/>
              </w:numPr>
            </w:pPr>
            <w:r>
              <w:t xml:space="preserve">ggf. </w:t>
            </w:r>
            <w:hyperlink r:id="rId10" w:history="1">
              <w:r w:rsidRPr="001578BF">
                <w:rPr>
                  <w:rStyle w:val="Hyperlink"/>
                </w:rPr>
                <w:t>PDF der BilWiss zur Wahl der PBS</w:t>
              </w:r>
            </w:hyperlink>
          </w:p>
        </w:tc>
      </w:tr>
      <w:tr w:rsidR="0004588A" w14:paraId="23B01E1D" w14:textId="6D5DEAF2" w:rsidTr="000C0FCE">
        <w:tc>
          <w:tcPr>
            <w:tcW w:w="0" w:type="auto"/>
            <w:shd w:val="clear" w:color="auto" w:fill="auto"/>
          </w:tcPr>
          <w:p w14:paraId="46F85E30" w14:textId="77777777" w:rsidR="00DA2B1C" w:rsidRDefault="00DA2B1C" w:rsidP="00FE2D6D">
            <w:pPr>
              <w:rPr>
                <w:b/>
              </w:rPr>
            </w:pPr>
            <w:r>
              <w:rPr>
                <w:b/>
              </w:rPr>
              <w:t>4. PVP</w:t>
            </w:r>
            <w:r>
              <w:rPr>
                <w:b/>
              </w:rPr>
              <w:br/>
            </w:r>
            <w:r w:rsidRPr="001A0DF3">
              <w:rPr>
                <w:highlight w:val="yellow"/>
              </w:rPr>
              <w:t xml:space="preserve">JULIA/ </w:t>
            </w:r>
            <w:r w:rsidRPr="00643FC2">
              <w:rPr>
                <w:highlight w:val="cyan"/>
              </w:rPr>
              <w:t>UDO</w:t>
            </w:r>
          </w:p>
        </w:tc>
        <w:tc>
          <w:tcPr>
            <w:tcW w:w="0" w:type="auto"/>
            <w:shd w:val="clear" w:color="auto" w:fill="auto"/>
          </w:tcPr>
          <w:p w14:paraId="4E0362BC" w14:textId="27CA1FE5" w:rsidR="00DA2B1C" w:rsidRDefault="00DA2B1C" w:rsidP="009F43AA">
            <w:pPr>
              <w:pStyle w:val="Listenabsatz"/>
              <w:numPr>
                <w:ilvl w:val="0"/>
                <w:numId w:val="1"/>
              </w:numPr>
              <w:rPr>
                <w:rFonts w:ascii="Calibri" w:hAnsi="Calibri" w:cs="Calibri"/>
                <w:color w:val="000000"/>
              </w:rPr>
            </w:pPr>
            <w:r w:rsidRPr="0023488E">
              <w:rPr>
                <w:rFonts w:ascii="Calibri" w:hAnsi="Calibri" w:cs="Calibri"/>
                <w:color w:val="000000"/>
              </w:rPr>
              <w:t>Muss ich auch die Schule als besucht angeben, in welcher ich das EOP gemacht habe oder zählt diese nicht dazu? Und: Darf ich das Praxissemester nicht an einer Schule machen, die ich damals selbst besucht habe?</w:t>
            </w:r>
            <w:r w:rsidR="00112D39">
              <w:rPr>
                <w:rFonts w:ascii="Calibri" w:hAnsi="Calibri" w:cs="Calibri"/>
                <w:color w:val="000000"/>
              </w:rPr>
              <w:t xml:space="preserve"> JULIA</w:t>
            </w:r>
            <w:r w:rsidR="00112D39">
              <w:rPr>
                <w:rFonts w:ascii="Calibri" w:hAnsi="Calibri" w:cs="Calibri"/>
                <w:color w:val="000000"/>
              </w:rPr>
              <w:br/>
            </w:r>
          </w:p>
          <w:p w14:paraId="2E81553E" w14:textId="3419AB46" w:rsidR="00DA2B1C" w:rsidRDefault="00DA2B1C" w:rsidP="009F43AA">
            <w:pPr>
              <w:pStyle w:val="Listenabsatz"/>
              <w:numPr>
                <w:ilvl w:val="0"/>
                <w:numId w:val="1"/>
              </w:numPr>
              <w:rPr>
                <w:rFonts w:ascii="Calibri" w:hAnsi="Calibri" w:cs="Calibri"/>
                <w:color w:val="000000"/>
              </w:rPr>
            </w:pPr>
            <w:r>
              <w:rPr>
                <w:rFonts w:ascii="Calibri" w:hAnsi="Calibri" w:cs="Calibri"/>
                <w:color w:val="000000"/>
              </w:rPr>
              <w:t>Kann ich irgendwo einsehen, zu welcher Regionalklasse eine Schule gehört?</w:t>
            </w:r>
            <w:r w:rsidR="00112D39">
              <w:rPr>
                <w:rFonts w:ascii="Calibri" w:hAnsi="Calibri" w:cs="Calibri"/>
                <w:color w:val="000000"/>
              </w:rPr>
              <w:t xml:space="preserve"> JULIA</w:t>
            </w:r>
          </w:p>
          <w:p w14:paraId="47535D99" w14:textId="68AC61D7" w:rsidR="000C0FCE" w:rsidRDefault="000C0FCE" w:rsidP="000C0FCE">
            <w:pPr>
              <w:rPr>
                <w:rFonts w:ascii="Calibri" w:hAnsi="Calibri" w:cs="Calibri"/>
                <w:color w:val="000000"/>
              </w:rPr>
            </w:pPr>
          </w:p>
          <w:p w14:paraId="3832662C" w14:textId="00868380" w:rsidR="000C0FCE" w:rsidRDefault="000C0FCE" w:rsidP="000C0FCE">
            <w:pPr>
              <w:rPr>
                <w:rFonts w:ascii="Calibri" w:hAnsi="Calibri" w:cs="Calibri"/>
                <w:color w:val="000000"/>
              </w:rPr>
            </w:pPr>
          </w:p>
          <w:p w14:paraId="436F6CFD" w14:textId="24B4F530" w:rsidR="000C0FCE" w:rsidRDefault="000C0FCE" w:rsidP="000C0FCE">
            <w:pPr>
              <w:rPr>
                <w:rFonts w:ascii="Calibri" w:hAnsi="Calibri" w:cs="Calibri"/>
                <w:color w:val="000000"/>
              </w:rPr>
            </w:pPr>
          </w:p>
          <w:p w14:paraId="57D15708" w14:textId="1F2DEA19" w:rsidR="000C0FCE" w:rsidRPr="000C0FCE" w:rsidRDefault="00112D39" w:rsidP="000C0FCE">
            <w:pPr>
              <w:rPr>
                <w:rFonts w:ascii="Calibri" w:hAnsi="Calibri" w:cs="Calibri"/>
                <w:color w:val="000000"/>
              </w:rPr>
            </w:pPr>
            <w:r>
              <w:rPr>
                <w:rFonts w:ascii="Calibri" w:hAnsi="Calibri" w:cs="Calibri"/>
                <w:color w:val="000000"/>
              </w:rPr>
              <w:br/>
            </w:r>
          </w:p>
          <w:p w14:paraId="13C1BB26" w14:textId="6839DCA6" w:rsidR="00DA2B1C" w:rsidRDefault="00DA2B1C" w:rsidP="009F43AA">
            <w:pPr>
              <w:pStyle w:val="Listenabsatz"/>
              <w:numPr>
                <w:ilvl w:val="0"/>
                <w:numId w:val="1"/>
              </w:numPr>
              <w:rPr>
                <w:rFonts w:ascii="Calibri" w:hAnsi="Calibri" w:cs="Calibri"/>
                <w:color w:val="000000"/>
              </w:rPr>
            </w:pPr>
            <w:r w:rsidRPr="0023488E">
              <w:rPr>
                <w:rFonts w:ascii="Calibri" w:hAnsi="Calibri" w:cs="Calibri"/>
                <w:color w:val="000000"/>
              </w:rPr>
              <w:t>Darf man das Erweiterte Führungszeugnis auch bereits vor Juni beantragen (einfach damit es schon abgehakt ist)</w:t>
            </w:r>
            <w:r w:rsidR="00112D39">
              <w:rPr>
                <w:rFonts w:ascii="Calibri" w:hAnsi="Calibri" w:cs="Calibri"/>
                <w:color w:val="000000"/>
              </w:rPr>
              <w:t xml:space="preserve"> (UDO)</w:t>
            </w:r>
          </w:p>
          <w:p w14:paraId="5A1B41BB" w14:textId="77777777" w:rsidR="00AF3105" w:rsidRDefault="00AF3105" w:rsidP="00AF3105">
            <w:pPr>
              <w:rPr>
                <w:rFonts w:ascii="Calibri" w:hAnsi="Calibri" w:cs="Calibri"/>
                <w:color w:val="000000"/>
              </w:rPr>
            </w:pPr>
          </w:p>
          <w:p w14:paraId="6A188BBA" w14:textId="77777777" w:rsidR="00AF3105" w:rsidRDefault="00AF3105" w:rsidP="00AF3105">
            <w:pPr>
              <w:rPr>
                <w:rFonts w:ascii="Calibri" w:hAnsi="Calibri" w:cs="Calibri"/>
                <w:color w:val="000000"/>
              </w:rPr>
            </w:pPr>
          </w:p>
          <w:p w14:paraId="2641BA4F" w14:textId="15849FEC" w:rsidR="00AF3105" w:rsidRDefault="00AF3105" w:rsidP="00AF3105">
            <w:pPr>
              <w:rPr>
                <w:rFonts w:ascii="Calibri" w:hAnsi="Calibri" w:cs="Calibri"/>
                <w:color w:val="000000"/>
              </w:rPr>
            </w:pPr>
          </w:p>
          <w:p w14:paraId="1BF7CF91" w14:textId="77777777" w:rsidR="00AF3105" w:rsidRDefault="00AF3105" w:rsidP="00AF3105">
            <w:pPr>
              <w:rPr>
                <w:rFonts w:ascii="Calibri" w:hAnsi="Calibri" w:cs="Calibri"/>
                <w:color w:val="000000"/>
              </w:rPr>
            </w:pPr>
          </w:p>
          <w:p w14:paraId="6FDC3FB2" w14:textId="77777777" w:rsidR="00AF3105" w:rsidRDefault="00AF3105" w:rsidP="00AF3105">
            <w:pPr>
              <w:rPr>
                <w:rFonts w:ascii="Calibri" w:hAnsi="Calibri" w:cs="Calibri"/>
                <w:color w:val="000000"/>
              </w:rPr>
            </w:pPr>
          </w:p>
          <w:p w14:paraId="251B4EF0" w14:textId="7D53A92D" w:rsidR="00AF3105" w:rsidRPr="00AF3105" w:rsidRDefault="00AF3105" w:rsidP="00AF3105">
            <w:pPr>
              <w:pStyle w:val="Listenabsatz"/>
              <w:numPr>
                <w:ilvl w:val="0"/>
                <w:numId w:val="1"/>
              </w:numPr>
              <w:rPr>
                <w:rFonts w:ascii="Calibri" w:hAnsi="Calibri" w:cs="Calibri"/>
                <w:color w:val="000000"/>
              </w:rPr>
            </w:pPr>
            <w:r>
              <w:rPr>
                <w:rFonts w:ascii="Calibri" w:hAnsi="Calibri" w:cs="Calibri"/>
                <w:color w:val="000000"/>
              </w:rPr>
              <w:t>Ich habe gehört, dass man an der Praxissemester-Schule nicht das Referendariat machen darf. Stimmt das?</w:t>
            </w:r>
            <w:r w:rsidR="00112D39">
              <w:rPr>
                <w:rFonts w:ascii="Calibri" w:hAnsi="Calibri" w:cs="Calibri"/>
                <w:color w:val="000000"/>
              </w:rPr>
              <w:t xml:space="preserve"> (UDO)</w:t>
            </w:r>
          </w:p>
        </w:tc>
        <w:tc>
          <w:tcPr>
            <w:tcW w:w="0" w:type="auto"/>
          </w:tcPr>
          <w:p w14:paraId="201860B9" w14:textId="77777777" w:rsidR="00DA2B1C" w:rsidRDefault="000C0FCE" w:rsidP="009F43AA">
            <w:pPr>
              <w:pStyle w:val="Listenabsatz"/>
              <w:numPr>
                <w:ilvl w:val="0"/>
                <w:numId w:val="1"/>
              </w:numPr>
              <w:rPr>
                <w:rFonts w:ascii="Calibri" w:hAnsi="Calibri" w:cs="Calibri"/>
                <w:color w:val="000000"/>
              </w:rPr>
            </w:pPr>
            <w:r>
              <w:rPr>
                <w:rFonts w:ascii="Calibri" w:hAnsi="Calibri" w:cs="Calibri"/>
                <w:color w:val="000000"/>
              </w:rPr>
              <w:t>Folie 24</w:t>
            </w:r>
          </w:p>
          <w:p w14:paraId="3564F1E2" w14:textId="16D25C5C" w:rsidR="000C0FCE" w:rsidRDefault="00112D39" w:rsidP="000C0FCE">
            <w:pPr>
              <w:rPr>
                <w:rFonts w:ascii="Calibri" w:hAnsi="Calibri" w:cs="Calibri"/>
                <w:color w:val="000000"/>
              </w:rPr>
            </w:pPr>
            <w:r>
              <w:rPr>
                <w:rFonts w:ascii="Calibri" w:hAnsi="Calibri" w:cs="Calibri"/>
                <w:color w:val="000000"/>
              </w:rPr>
              <w:br/>
            </w:r>
          </w:p>
          <w:p w14:paraId="2B28873C" w14:textId="77777777" w:rsidR="000C0FCE" w:rsidRDefault="000C0FCE" w:rsidP="000C0FCE">
            <w:pPr>
              <w:rPr>
                <w:rFonts w:ascii="Calibri" w:hAnsi="Calibri" w:cs="Calibri"/>
                <w:color w:val="000000"/>
              </w:rPr>
            </w:pPr>
          </w:p>
          <w:p w14:paraId="42B27276" w14:textId="293BC9D7" w:rsidR="000C0FCE" w:rsidRDefault="000C0FCE" w:rsidP="000C0FCE">
            <w:pPr>
              <w:pStyle w:val="Listenabsatz"/>
              <w:numPr>
                <w:ilvl w:val="0"/>
                <w:numId w:val="1"/>
              </w:numPr>
              <w:rPr>
                <w:rFonts w:ascii="Calibri" w:hAnsi="Calibri" w:cs="Calibri"/>
                <w:color w:val="000000"/>
              </w:rPr>
            </w:pPr>
            <w:r>
              <w:rPr>
                <w:rFonts w:ascii="Calibri" w:hAnsi="Calibri" w:cs="Calibri"/>
                <w:color w:val="000000"/>
              </w:rPr>
              <w:t>Erst erklären, was RK sind mit Folien: 27 – 30</w:t>
            </w:r>
          </w:p>
          <w:p w14:paraId="55D4B887" w14:textId="77777777" w:rsidR="000C0FCE" w:rsidRDefault="000C0FCE" w:rsidP="000C0FCE">
            <w:pPr>
              <w:pStyle w:val="Listenabsatz"/>
              <w:ind w:left="360"/>
              <w:rPr>
                <w:rFonts w:ascii="Calibri" w:hAnsi="Calibri" w:cs="Calibri"/>
                <w:color w:val="000000"/>
              </w:rPr>
            </w:pPr>
            <w:r>
              <w:rPr>
                <w:rFonts w:ascii="Calibri" w:hAnsi="Calibri" w:cs="Calibri"/>
                <w:color w:val="000000"/>
              </w:rPr>
              <w:t xml:space="preserve">Dann: </w:t>
            </w:r>
            <w:hyperlink r:id="rId11" w:history="1">
              <w:r w:rsidRPr="000C0FCE">
                <w:rPr>
                  <w:rStyle w:val="Hyperlink"/>
                  <w:rFonts w:ascii="Calibri" w:hAnsi="Calibri" w:cs="Calibri"/>
                </w:rPr>
                <w:t>Online-Karte mit RK-Zuordnung</w:t>
              </w:r>
            </w:hyperlink>
          </w:p>
          <w:p w14:paraId="1677B23E" w14:textId="630D139F" w:rsidR="000C0FCE" w:rsidRDefault="001578BF" w:rsidP="000C0FCE">
            <w:pPr>
              <w:pStyle w:val="Listenabsatz"/>
              <w:ind w:left="360"/>
              <w:rPr>
                <w:rFonts w:ascii="Calibri" w:hAnsi="Calibri" w:cs="Calibri"/>
                <w:color w:val="000000"/>
              </w:rPr>
            </w:pPr>
            <w:r>
              <w:rPr>
                <w:rFonts w:ascii="Calibri" w:hAnsi="Calibri" w:cs="Calibri"/>
                <w:color w:val="000000"/>
              </w:rPr>
              <w:t xml:space="preserve">Ggf. </w:t>
            </w:r>
            <w:hyperlink r:id="rId12" w:history="1">
              <w:r w:rsidRPr="001578BF">
                <w:rPr>
                  <w:rStyle w:val="Hyperlink"/>
                  <w:rFonts w:ascii="Calibri" w:hAnsi="Calibri" w:cs="Calibri"/>
                </w:rPr>
                <w:t>Formel der RK</w:t>
              </w:r>
            </w:hyperlink>
            <w:r>
              <w:rPr>
                <w:rFonts w:ascii="Calibri" w:hAnsi="Calibri" w:cs="Calibri"/>
                <w:color w:val="000000"/>
              </w:rPr>
              <w:br/>
            </w:r>
          </w:p>
          <w:p w14:paraId="6E2974BD" w14:textId="77777777" w:rsidR="000C0FCE" w:rsidRDefault="000C0FCE" w:rsidP="000C0FCE">
            <w:pPr>
              <w:pStyle w:val="Listenabsatz"/>
              <w:numPr>
                <w:ilvl w:val="0"/>
                <w:numId w:val="1"/>
              </w:numPr>
              <w:rPr>
                <w:rFonts w:ascii="Calibri" w:hAnsi="Calibri" w:cs="Calibri"/>
                <w:color w:val="000000"/>
              </w:rPr>
            </w:pPr>
            <w:r>
              <w:rPr>
                <w:rFonts w:ascii="Calibri" w:hAnsi="Calibri" w:cs="Calibri"/>
                <w:color w:val="000000"/>
              </w:rPr>
              <w:t>Folie 33: Merkzettel PS</w:t>
            </w:r>
          </w:p>
          <w:p w14:paraId="501BD8AF" w14:textId="77777777" w:rsidR="000C0FCE" w:rsidRDefault="000C0FCE" w:rsidP="000C0FCE">
            <w:pPr>
              <w:pStyle w:val="Listenabsatz"/>
              <w:ind w:left="360"/>
            </w:pPr>
          </w:p>
          <w:p w14:paraId="1906EBBA" w14:textId="77777777" w:rsidR="00D442D5" w:rsidRDefault="000C0FCE" w:rsidP="000C0FCE">
            <w:pPr>
              <w:pStyle w:val="Listenabsatz"/>
              <w:ind w:left="360"/>
            </w:pPr>
            <w:r>
              <w:t>und je nach Fragen ggf. weitere Folien/Webseiten</w:t>
            </w:r>
            <w:r w:rsidR="0004588A">
              <w:t>, z.B. Zuordnung von Schulen zu ZfsL</w:t>
            </w:r>
          </w:p>
          <w:p w14:paraId="470B3868" w14:textId="2B989E8A" w:rsidR="000C0FCE" w:rsidRPr="000C0FCE" w:rsidRDefault="0004588A" w:rsidP="000C0FCE">
            <w:pPr>
              <w:pStyle w:val="Listenabsatz"/>
              <w:ind w:left="360"/>
              <w:rPr>
                <w:rFonts w:ascii="Calibri" w:hAnsi="Calibri" w:cs="Calibri"/>
                <w:color w:val="000000"/>
              </w:rPr>
            </w:pPr>
            <w:r>
              <w:t xml:space="preserve"> </w:t>
            </w:r>
          </w:p>
        </w:tc>
      </w:tr>
      <w:tr w:rsidR="0004588A" w14:paraId="6BBA358C" w14:textId="147FB63D" w:rsidTr="000C0FCE">
        <w:tc>
          <w:tcPr>
            <w:tcW w:w="0" w:type="auto"/>
            <w:shd w:val="clear" w:color="auto" w:fill="auto"/>
          </w:tcPr>
          <w:p w14:paraId="367FF89B" w14:textId="77777777" w:rsidR="00DA2B1C" w:rsidRDefault="00DA2B1C" w:rsidP="00EC3886">
            <w:pPr>
              <w:rPr>
                <w:rFonts w:ascii="Calibri" w:hAnsi="Calibri" w:cs="Calibri"/>
                <w:color w:val="000000"/>
              </w:rPr>
            </w:pPr>
            <w:r>
              <w:rPr>
                <w:rFonts w:ascii="Calibri" w:hAnsi="Calibri" w:cs="Calibri"/>
                <w:b/>
                <w:color w:val="000000"/>
              </w:rPr>
              <w:lastRenderedPageBreak/>
              <w:t>5.</w:t>
            </w:r>
            <w:r w:rsidRPr="00FE2D6D">
              <w:rPr>
                <w:rFonts w:ascii="Calibri" w:hAnsi="Calibri" w:cs="Calibri"/>
                <w:b/>
                <w:color w:val="000000"/>
              </w:rPr>
              <w:t xml:space="preserve"> Schulpraktischer Teil an der Schule</w:t>
            </w:r>
            <w:r w:rsidRPr="00FE2D6D">
              <w:rPr>
                <w:rFonts w:ascii="Calibri" w:hAnsi="Calibri" w:cs="Calibri"/>
                <w:color w:val="000000"/>
              </w:rPr>
              <w:t xml:space="preserve"> </w:t>
            </w:r>
            <w:r w:rsidRPr="00441E13">
              <w:rPr>
                <w:rFonts w:ascii="Calibri" w:hAnsi="Calibri" w:cs="Calibri"/>
                <w:b/>
                <w:color w:val="000000"/>
              </w:rPr>
              <w:t>und ZfsL</w:t>
            </w:r>
          </w:p>
          <w:p w14:paraId="66712361" w14:textId="3B2DCE1A" w:rsidR="00DA2B1C" w:rsidRPr="00FE2D6D" w:rsidRDefault="00DA2B1C" w:rsidP="00EC3886">
            <w:pPr>
              <w:rPr>
                <w:rFonts w:ascii="Calibri" w:hAnsi="Calibri" w:cs="Calibri"/>
                <w:color w:val="000000"/>
              </w:rPr>
            </w:pPr>
            <w:r w:rsidRPr="00FE2D6D">
              <w:rPr>
                <w:rFonts w:ascii="Calibri" w:hAnsi="Calibri" w:cs="Calibri"/>
                <w:color w:val="000000"/>
                <w:highlight w:val="cyan"/>
              </w:rPr>
              <w:t>UDO</w:t>
            </w:r>
            <w:r>
              <w:rPr>
                <w:rFonts w:ascii="Calibri" w:hAnsi="Calibri" w:cs="Calibri"/>
                <w:color w:val="000000"/>
              </w:rPr>
              <w:t>/</w:t>
            </w:r>
            <w:r w:rsidRPr="00C03B6F">
              <w:rPr>
                <w:rFonts w:ascii="Calibri" w:hAnsi="Calibri" w:cs="Calibri"/>
                <w:color w:val="000000"/>
                <w:highlight w:val="magenta"/>
              </w:rPr>
              <w:t>SIMONE</w:t>
            </w:r>
          </w:p>
          <w:p w14:paraId="1D672E9C" w14:textId="77777777" w:rsidR="00DA2B1C" w:rsidRDefault="00DA2B1C" w:rsidP="00FE2D6D">
            <w:pPr>
              <w:rPr>
                <w:b/>
              </w:rPr>
            </w:pPr>
          </w:p>
        </w:tc>
        <w:tc>
          <w:tcPr>
            <w:tcW w:w="0" w:type="auto"/>
            <w:shd w:val="clear" w:color="auto" w:fill="auto"/>
          </w:tcPr>
          <w:p w14:paraId="52B75ED1" w14:textId="7E957995" w:rsidR="00DA2B1C" w:rsidRDefault="00DA2B1C" w:rsidP="00C03B6F">
            <w:pPr>
              <w:pStyle w:val="Listenabsatz"/>
              <w:numPr>
                <w:ilvl w:val="0"/>
                <w:numId w:val="1"/>
              </w:numPr>
              <w:spacing w:after="160" w:line="259" w:lineRule="auto"/>
              <w:rPr>
                <w:rFonts w:ascii="Calibri" w:hAnsi="Calibri" w:cs="Calibri"/>
                <w:color w:val="000000"/>
              </w:rPr>
            </w:pPr>
            <w:r w:rsidRPr="0023488E">
              <w:rPr>
                <w:rFonts w:ascii="Calibri" w:hAnsi="Calibri" w:cs="Calibri"/>
                <w:color w:val="000000"/>
              </w:rPr>
              <w:t xml:space="preserve">Wann genau beginnt der erste "richtige" Tag an der Schule? Ich </w:t>
            </w:r>
            <w:proofErr w:type="gramStart"/>
            <w:r w:rsidRPr="0023488E">
              <w:rPr>
                <w:rFonts w:ascii="Calibri" w:hAnsi="Calibri" w:cs="Calibri"/>
                <w:color w:val="000000"/>
              </w:rPr>
              <w:t>hab</w:t>
            </w:r>
            <w:proofErr w:type="gramEnd"/>
            <w:r w:rsidRPr="0023488E">
              <w:rPr>
                <w:rFonts w:ascii="Calibri" w:hAnsi="Calibri" w:cs="Calibri"/>
                <w:color w:val="000000"/>
              </w:rPr>
              <w:t xml:space="preserve"> das eigentlich so verstanden, dass dieser am 15.9 ist. In der Checkliste steht jedoch, dass die regelmäßige Präsenz bis spätestens 11.9 beginnt</w:t>
            </w:r>
          </w:p>
          <w:p w14:paraId="47663ED7" w14:textId="7CE1D8B7" w:rsidR="00DA2B1C" w:rsidRDefault="00DA2B1C" w:rsidP="00C03B6F">
            <w:pPr>
              <w:pStyle w:val="Listenabsatz"/>
              <w:numPr>
                <w:ilvl w:val="0"/>
                <w:numId w:val="1"/>
              </w:numPr>
              <w:spacing w:after="160" w:line="259" w:lineRule="auto"/>
              <w:rPr>
                <w:rFonts w:ascii="Calibri" w:hAnsi="Calibri" w:cs="Calibri"/>
                <w:color w:val="000000"/>
              </w:rPr>
            </w:pPr>
            <w:r w:rsidRPr="00F17F1E">
              <w:rPr>
                <w:rFonts w:ascii="Calibri" w:hAnsi="Calibri" w:cs="Calibri"/>
                <w:color w:val="000000"/>
              </w:rPr>
              <w:t>Das Praxissemester beginnt ja am 15.09. Da in diesem Jahr der Tag auf einen Freitag fällt, habe ich mich gefragt, ob der "erste Schultag" dann ebenfalls dieser Freitag ist oder ob an diesem Tag dann ein Studientag ist. Möglicherweise fällt der Anfang des PS ja aus diesem Grund doch auf den Montag.</w:t>
            </w:r>
          </w:p>
          <w:p w14:paraId="1AA670EE" w14:textId="4AC97819" w:rsidR="00DA2B1C" w:rsidRDefault="00DA2B1C" w:rsidP="00CC7673">
            <w:pPr>
              <w:pStyle w:val="Listenabsatz"/>
              <w:numPr>
                <w:ilvl w:val="0"/>
                <w:numId w:val="1"/>
              </w:numPr>
              <w:spacing w:after="160" w:line="259" w:lineRule="auto"/>
              <w:rPr>
                <w:rFonts w:ascii="Calibri" w:hAnsi="Calibri" w:cs="Calibri"/>
                <w:color w:val="000000"/>
              </w:rPr>
            </w:pPr>
            <w:r w:rsidRPr="0023488E">
              <w:rPr>
                <w:rFonts w:ascii="Calibri" w:hAnsi="Calibri" w:cs="Calibri"/>
                <w:color w:val="000000"/>
              </w:rPr>
              <w:t>Könnten Sie ein wenig mehr über die "Begleitformate"/"Praxisbegleitung bei Unterrichtsvorhaben" des ZfsL erzählen? Mir ist noch nicht ganz klar, wie sich diese terminlich (und inhaltlich) in die Praxisphase einfügen</w:t>
            </w:r>
            <w:r w:rsidR="00197664">
              <w:rPr>
                <w:rFonts w:ascii="Calibri" w:hAnsi="Calibri" w:cs="Calibri"/>
                <w:color w:val="000000"/>
              </w:rPr>
              <w:br/>
            </w:r>
          </w:p>
          <w:p w14:paraId="6A52209E" w14:textId="00C0D13D" w:rsidR="00DA2B1C" w:rsidRPr="00C03B6F" w:rsidRDefault="00DA2B1C" w:rsidP="00CC7673">
            <w:pPr>
              <w:pStyle w:val="Listenabsatz"/>
              <w:numPr>
                <w:ilvl w:val="0"/>
                <w:numId w:val="1"/>
              </w:numPr>
              <w:spacing w:after="160" w:line="259" w:lineRule="auto"/>
              <w:rPr>
                <w:rFonts w:ascii="Calibri" w:hAnsi="Calibri" w:cs="Calibri"/>
                <w:color w:val="000000"/>
              </w:rPr>
            </w:pPr>
            <w:r>
              <w:rPr>
                <w:rFonts w:ascii="Calibri" w:hAnsi="Calibri" w:cs="Calibri"/>
                <w:color w:val="000000"/>
              </w:rPr>
              <w:t>Wie oft bin ich im ZfsL?</w:t>
            </w:r>
          </w:p>
        </w:tc>
        <w:tc>
          <w:tcPr>
            <w:tcW w:w="0" w:type="auto"/>
          </w:tcPr>
          <w:p w14:paraId="756DD3B4" w14:textId="77777777" w:rsidR="000C0FCE" w:rsidRPr="000C0FCE" w:rsidRDefault="000C0FCE" w:rsidP="000C0FCE">
            <w:pPr>
              <w:pStyle w:val="Listenabsatz"/>
              <w:numPr>
                <w:ilvl w:val="0"/>
                <w:numId w:val="1"/>
              </w:numPr>
              <w:spacing w:after="160" w:line="259" w:lineRule="auto"/>
              <w:rPr>
                <w:rFonts w:ascii="Calibri" w:hAnsi="Calibri" w:cs="Calibri"/>
                <w:color w:val="000000"/>
              </w:rPr>
            </w:pPr>
            <w:r>
              <w:t>Folie 35 (Neu)</w:t>
            </w:r>
          </w:p>
          <w:p w14:paraId="69AEB131" w14:textId="38A6579A" w:rsidR="000C0FCE" w:rsidRPr="00197664" w:rsidRDefault="000C0FCE" w:rsidP="000C0FCE">
            <w:pPr>
              <w:pStyle w:val="Listenabsatz"/>
              <w:numPr>
                <w:ilvl w:val="0"/>
                <w:numId w:val="1"/>
              </w:numPr>
              <w:spacing w:after="160" w:line="259" w:lineRule="auto"/>
              <w:rPr>
                <w:rFonts w:ascii="Calibri" w:hAnsi="Calibri" w:cs="Calibri"/>
                <w:color w:val="000000"/>
              </w:rPr>
            </w:pPr>
            <w:r>
              <w:t xml:space="preserve">Webseite zur </w:t>
            </w:r>
            <w:hyperlink r:id="rId13" w:history="1">
              <w:r w:rsidRPr="000C0FCE">
                <w:rPr>
                  <w:rStyle w:val="Hyperlink"/>
                </w:rPr>
                <w:t>LV-Organisation</w:t>
              </w:r>
            </w:hyperlink>
          </w:p>
          <w:p w14:paraId="607B882F" w14:textId="5E1A02D7" w:rsidR="00197664" w:rsidRDefault="00197664" w:rsidP="00197664">
            <w:pPr>
              <w:rPr>
                <w:rFonts w:ascii="Calibri" w:hAnsi="Calibri" w:cs="Calibri"/>
                <w:color w:val="000000"/>
              </w:rPr>
            </w:pPr>
          </w:p>
          <w:p w14:paraId="26EBDCE1" w14:textId="4185775C" w:rsidR="00197664" w:rsidRDefault="00197664" w:rsidP="00197664">
            <w:pPr>
              <w:rPr>
                <w:rFonts w:ascii="Calibri" w:hAnsi="Calibri" w:cs="Calibri"/>
                <w:color w:val="000000"/>
              </w:rPr>
            </w:pPr>
          </w:p>
          <w:p w14:paraId="47224EA9" w14:textId="3437D94F" w:rsidR="00197664" w:rsidRDefault="00197664" w:rsidP="00197664">
            <w:pPr>
              <w:pStyle w:val="Listenabsatz"/>
              <w:ind w:left="360"/>
              <w:rPr>
                <w:rFonts w:ascii="Calibri" w:hAnsi="Calibri" w:cs="Calibri"/>
                <w:color w:val="000000"/>
              </w:rPr>
            </w:pPr>
          </w:p>
          <w:p w14:paraId="5D988922" w14:textId="3FD1CA99" w:rsidR="00197664" w:rsidRDefault="00197664" w:rsidP="00197664">
            <w:pPr>
              <w:pStyle w:val="Listenabsatz"/>
              <w:ind w:left="360"/>
              <w:rPr>
                <w:rFonts w:ascii="Calibri" w:hAnsi="Calibri" w:cs="Calibri"/>
                <w:color w:val="000000"/>
              </w:rPr>
            </w:pPr>
          </w:p>
          <w:p w14:paraId="5206450C" w14:textId="2E114082" w:rsidR="00197664" w:rsidRDefault="00197664" w:rsidP="00197664">
            <w:pPr>
              <w:pStyle w:val="Listenabsatz"/>
              <w:numPr>
                <w:ilvl w:val="0"/>
                <w:numId w:val="1"/>
              </w:numPr>
              <w:rPr>
                <w:rFonts w:ascii="Calibri" w:hAnsi="Calibri" w:cs="Calibri"/>
                <w:color w:val="000000"/>
              </w:rPr>
            </w:pPr>
            <w:r>
              <w:rPr>
                <w:rFonts w:ascii="Calibri" w:hAnsi="Calibri" w:cs="Calibri"/>
                <w:color w:val="000000"/>
              </w:rPr>
              <w:t>Folie 34 oder Folie 36</w:t>
            </w:r>
            <w:r>
              <w:rPr>
                <w:rFonts w:ascii="Calibri" w:hAnsi="Calibri" w:cs="Calibri"/>
                <w:color w:val="000000"/>
              </w:rPr>
              <w:br/>
            </w:r>
            <w:r>
              <w:rPr>
                <w:rFonts w:ascii="Calibri" w:hAnsi="Calibri" w:cs="Calibri"/>
                <w:color w:val="000000"/>
              </w:rPr>
              <w:br/>
            </w:r>
            <w:r>
              <w:rPr>
                <w:rFonts w:ascii="Calibri" w:hAnsi="Calibri" w:cs="Calibri"/>
                <w:color w:val="000000"/>
              </w:rPr>
              <w:br/>
            </w:r>
          </w:p>
          <w:p w14:paraId="6E5622FA" w14:textId="377531AB" w:rsidR="00197664" w:rsidRPr="00197664" w:rsidRDefault="00197664" w:rsidP="00197664">
            <w:pPr>
              <w:pStyle w:val="Listenabsatz"/>
              <w:numPr>
                <w:ilvl w:val="0"/>
                <w:numId w:val="1"/>
              </w:numPr>
              <w:rPr>
                <w:rFonts w:ascii="Calibri" w:hAnsi="Calibri" w:cs="Calibri"/>
                <w:color w:val="000000"/>
              </w:rPr>
            </w:pPr>
            <w:r>
              <w:rPr>
                <w:rFonts w:ascii="Calibri" w:hAnsi="Calibri" w:cs="Calibri"/>
                <w:color w:val="000000"/>
              </w:rPr>
              <w:t>Folie 16</w:t>
            </w:r>
            <w:r>
              <w:rPr>
                <w:rFonts w:ascii="Calibri" w:hAnsi="Calibri" w:cs="Calibri"/>
                <w:color w:val="000000"/>
              </w:rPr>
              <w:br/>
            </w:r>
          </w:p>
          <w:p w14:paraId="027F0E71" w14:textId="3B40BA63" w:rsidR="00DA2B1C" w:rsidRPr="00197664" w:rsidRDefault="00197664" w:rsidP="00197664">
            <w:pPr>
              <w:rPr>
                <w:rFonts w:ascii="Calibri" w:hAnsi="Calibri" w:cs="Calibri"/>
                <w:color w:val="000000"/>
              </w:rPr>
            </w:pPr>
            <w:r>
              <w:t>und je nach Fragen ggf. weitere Folien/Webseiten</w:t>
            </w:r>
          </w:p>
        </w:tc>
      </w:tr>
      <w:tr w:rsidR="0004588A" w14:paraId="177EFBDF" w14:textId="5F59B514" w:rsidTr="000C0FCE">
        <w:trPr>
          <w:trHeight w:val="70"/>
        </w:trPr>
        <w:tc>
          <w:tcPr>
            <w:tcW w:w="0" w:type="auto"/>
            <w:shd w:val="clear" w:color="auto" w:fill="auto"/>
          </w:tcPr>
          <w:p w14:paraId="61A52821" w14:textId="77777777" w:rsidR="00DA2B1C" w:rsidRDefault="00DA2B1C" w:rsidP="00A26801">
            <w:pPr>
              <w:rPr>
                <w:b/>
              </w:rPr>
            </w:pPr>
            <w:r>
              <w:rPr>
                <w:b/>
              </w:rPr>
              <w:t>6. Härtefälle/Verschiedenes</w:t>
            </w:r>
            <w:r>
              <w:rPr>
                <w:b/>
              </w:rPr>
              <w:br/>
            </w:r>
            <w:r w:rsidRPr="009F43AA">
              <w:rPr>
                <w:highlight w:val="yellow"/>
              </w:rPr>
              <w:t>JULIA</w:t>
            </w:r>
          </w:p>
        </w:tc>
        <w:tc>
          <w:tcPr>
            <w:tcW w:w="0" w:type="auto"/>
            <w:shd w:val="clear" w:color="auto" w:fill="auto"/>
          </w:tcPr>
          <w:p w14:paraId="08B15E65" w14:textId="449F49FD" w:rsidR="00DA2B1C" w:rsidRPr="001A0DF3" w:rsidRDefault="00DA2B1C" w:rsidP="0023488E">
            <w:pPr>
              <w:pStyle w:val="Listenabsatz"/>
              <w:numPr>
                <w:ilvl w:val="0"/>
                <w:numId w:val="1"/>
              </w:numPr>
              <w:rPr>
                <w:rFonts w:ascii="Calibri" w:hAnsi="Calibri" w:cs="Calibri"/>
                <w:color w:val="000000"/>
              </w:rPr>
            </w:pPr>
            <w:r>
              <w:rPr>
                <w:rFonts w:ascii="Calibri" w:hAnsi="Calibri" w:cs="Calibri"/>
                <w:color w:val="000000"/>
              </w:rPr>
              <w:t>Ich studiere Niederländisch und schreibe mich im Sommersemester in den Master ein. In Niederländisch kann man das Praxissemester immer nur im Sommersemester, ab Februar machen. Muss ich einen Härtefallantrag stellen?</w:t>
            </w:r>
          </w:p>
        </w:tc>
        <w:tc>
          <w:tcPr>
            <w:tcW w:w="0" w:type="auto"/>
          </w:tcPr>
          <w:p w14:paraId="0F84AAAB" w14:textId="7E16116C" w:rsidR="00DA2B1C" w:rsidRDefault="00197664" w:rsidP="0023488E">
            <w:pPr>
              <w:pStyle w:val="Listenabsatz"/>
              <w:numPr>
                <w:ilvl w:val="0"/>
                <w:numId w:val="1"/>
              </w:numPr>
              <w:rPr>
                <w:rFonts w:ascii="Calibri" w:hAnsi="Calibri" w:cs="Calibri"/>
                <w:color w:val="000000"/>
              </w:rPr>
            </w:pPr>
            <w:r>
              <w:rPr>
                <w:rFonts w:ascii="Calibri" w:hAnsi="Calibri" w:cs="Calibri"/>
                <w:color w:val="000000"/>
              </w:rPr>
              <w:t>Folie 40</w:t>
            </w:r>
          </w:p>
        </w:tc>
      </w:tr>
    </w:tbl>
    <w:p w14:paraId="6ED4FD32" w14:textId="77777777" w:rsidR="00975803" w:rsidRDefault="00975803" w:rsidP="00643FC2">
      <w:pPr>
        <w:rPr>
          <w:sz w:val="32"/>
          <w:szCs w:val="32"/>
        </w:rPr>
      </w:pPr>
    </w:p>
    <w:sectPr w:rsidR="00975803" w:rsidSect="00DA2B1C">
      <w:headerReference w:type="default" r:id="rId14"/>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32A7A" w14:textId="77777777" w:rsidR="00F30933" w:rsidRDefault="00F30933" w:rsidP="002A6CB8">
      <w:pPr>
        <w:spacing w:after="0" w:line="240" w:lineRule="auto"/>
      </w:pPr>
      <w:r>
        <w:separator/>
      </w:r>
    </w:p>
  </w:endnote>
  <w:endnote w:type="continuationSeparator" w:id="0">
    <w:p w14:paraId="330A6374" w14:textId="77777777" w:rsidR="00F30933" w:rsidRDefault="00F30933"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 Offc Pro">
    <w:charset w:val="00"/>
    <w:family w:val="swiss"/>
    <w:pitch w:val="variable"/>
    <w:sig w:usb0="A00002FF" w:usb1="5000207B" w:usb2="00000000" w:usb3="00000000" w:csb0="0000009F" w:csb1="00000000"/>
  </w:font>
  <w:font w:name="MetaOT-Normal">
    <w:altName w:val="MetaOT-Normal"/>
    <w:panose1 w:val="00000000000000000000"/>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09627" w14:textId="77777777" w:rsidR="00F30933" w:rsidRDefault="00F30933" w:rsidP="002A6CB8">
      <w:pPr>
        <w:spacing w:after="0" w:line="240" w:lineRule="auto"/>
      </w:pPr>
      <w:r>
        <w:separator/>
      </w:r>
    </w:p>
  </w:footnote>
  <w:footnote w:type="continuationSeparator" w:id="0">
    <w:p w14:paraId="7A2080C7" w14:textId="77777777" w:rsidR="00F30933" w:rsidRDefault="00F30933"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6E1F" w14:textId="09CEBD01" w:rsidR="00643FC2" w:rsidRPr="00643FC2" w:rsidRDefault="00643FC2" w:rsidP="00643FC2">
    <w:pPr>
      <w:rPr>
        <w:rFonts w:cstheme="minorHAnsi"/>
        <w:b/>
        <w:sz w:val="32"/>
      </w:rPr>
    </w:pPr>
    <w:r w:rsidRPr="00643FC2">
      <w:rPr>
        <w:rFonts w:cstheme="minorHAnsi"/>
        <w:b/>
        <w:sz w:val="32"/>
      </w:rPr>
      <w:t xml:space="preserve">Fragenspeicher zur </w:t>
    </w:r>
    <w:r w:rsidR="0068265A">
      <w:rPr>
        <w:rFonts w:cstheme="minorHAnsi"/>
        <w:b/>
        <w:sz w:val="32"/>
      </w:rPr>
      <w:t>2</w:t>
    </w:r>
    <w:r w:rsidRPr="00643FC2">
      <w:rPr>
        <w:rFonts w:cstheme="minorHAnsi"/>
        <w:b/>
        <w:sz w:val="32"/>
      </w:rPr>
      <w:t>. Online-Gruppensprechstunde (</w:t>
    </w:r>
    <w:r w:rsidR="00E17A00">
      <w:rPr>
        <w:rFonts w:cstheme="minorHAnsi"/>
        <w:b/>
        <w:sz w:val="32"/>
      </w:rPr>
      <w:t>09</w:t>
    </w:r>
    <w:r w:rsidRPr="00643FC2">
      <w:rPr>
        <w:rFonts w:cstheme="minorHAnsi"/>
        <w:b/>
        <w:sz w:val="32"/>
      </w:rPr>
      <w:t>/202</w:t>
    </w:r>
    <w:r w:rsidR="00C03B6F">
      <w:rPr>
        <w:rFonts w:cstheme="minorHAnsi"/>
        <w:b/>
        <w:sz w:val="32"/>
      </w:rPr>
      <w:t>3</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F762B"/>
    <w:multiLevelType w:val="hybridMultilevel"/>
    <w:tmpl w:val="DF0690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344359161">
    <w:abstractNumId w:val="0"/>
  </w:num>
  <w:num w:numId="2" w16cid:durableId="852035849">
    <w:abstractNumId w:val="4"/>
  </w:num>
  <w:num w:numId="3" w16cid:durableId="1348212010">
    <w:abstractNumId w:val="3"/>
  </w:num>
  <w:num w:numId="4" w16cid:durableId="167402995">
    <w:abstractNumId w:val="1"/>
  </w:num>
  <w:num w:numId="5" w16cid:durableId="1843739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21A0D"/>
    <w:rsid w:val="000308E6"/>
    <w:rsid w:val="0004588A"/>
    <w:rsid w:val="0005735F"/>
    <w:rsid w:val="0008426B"/>
    <w:rsid w:val="000C0FCE"/>
    <w:rsid w:val="00112D39"/>
    <w:rsid w:val="001247A3"/>
    <w:rsid w:val="001578BF"/>
    <w:rsid w:val="00177C76"/>
    <w:rsid w:val="00197664"/>
    <w:rsid w:val="001A0DF3"/>
    <w:rsid w:val="00206B7C"/>
    <w:rsid w:val="0023488E"/>
    <w:rsid w:val="00250A78"/>
    <w:rsid w:val="00283792"/>
    <w:rsid w:val="00290A77"/>
    <w:rsid w:val="002A6CB8"/>
    <w:rsid w:val="002B41B2"/>
    <w:rsid w:val="002F1A92"/>
    <w:rsid w:val="00312CA7"/>
    <w:rsid w:val="00441E13"/>
    <w:rsid w:val="004D0D60"/>
    <w:rsid w:val="004D325C"/>
    <w:rsid w:val="004F5490"/>
    <w:rsid w:val="00510A2C"/>
    <w:rsid w:val="00604158"/>
    <w:rsid w:val="00604AD7"/>
    <w:rsid w:val="00605F25"/>
    <w:rsid w:val="0060766C"/>
    <w:rsid w:val="00624820"/>
    <w:rsid w:val="00643FC2"/>
    <w:rsid w:val="0068265A"/>
    <w:rsid w:val="006F7EF7"/>
    <w:rsid w:val="00760A83"/>
    <w:rsid w:val="0079119B"/>
    <w:rsid w:val="007F0636"/>
    <w:rsid w:val="007F7283"/>
    <w:rsid w:val="00837904"/>
    <w:rsid w:val="00840B2A"/>
    <w:rsid w:val="00875834"/>
    <w:rsid w:val="008C547E"/>
    <w:rsid w:val="008D4ADD"/>
    <w:rsid w:val="009444E8"/>
    <w:rsid w:val="00972917"/>
    <w:rsid w:val="00975803"/>
    <w:rsid w:val="0097715C"/>
    <w:rsid w:val="009921DA"/>
    <w:rsid w:val="009925E1"/>
    <w:rsid w:val="009A1F5B"/>
    <w:rsid w:val="009D1119"/>
    <w:rsid w:val="009F43AA"/>
    <w:rsid w:val="00A13032"/>
    <w:rsid w:val="00A26801"/>
    <w:rsid w:val="00A53536"/>
    <w:rsid w:val="00AF3105"/>
    <w:rsid w:val="00B07F60"/>
    <w:rsid w:val="00B10DB3"/>
    <w:rsid w:val="00B21250"/>
    <w:rsid w:val="00B2697F"/>
    <w:rsid w:val="00B922FC"/>
    <w:rsid w:val="00BB2EA8"/>
    <w:rsid w:val="00BB73FD"/>
    <w:rsid w:val="00BC3572"/>
    <w:rsid w:val="00C03B6F"/>
    <w:rsid w:val="00C93867"/>
    <w:rsid w:val="00CC7673"/>
    <w:rsid w:val="00D442D5"/>
    <w:rsid w:val="00DA2B1C"/>
    <w:rsid w:val="00DD410F"/>
    <w:rsid w:val="00E13820"/>
    <w:rsid w:val="00E163E9"/>
    <w:rsid w:val="00E17A00"/>
    <w:rsid w:val="00E21A65"/>
    <w:rsid w:val="00E72405"/>
    <w:rsid w:val="00E73D92"/>
    <w:rsid w:val="00EC3886"/>
    <w:rsid w:val="00ED5500"/>
    <w:rsid w:val="00F17F1E"/>
    <w:rsid w:val="00F30933"/>
    <w:rsid w:val="00F450E5"/>
    <w:rsid w:val="00F85E34"/>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207B"/>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 w:type="character" w:styleId="NichtaufgelsteErwhnung">
    <w:name w:val="Unresolved Mention"/>
    <w:basedOn w:val="Absatz-Standardschriftart"/>
    <w:uiPriority w:val="99"/>
    <w:semiHidden/>
    <w:unhideWhenUsed/>
    <w:rsid w:val="000C0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Lehrerbildung/praxisphasen/praxissemester2019/ablaufundorganisation/lehrveranstaltungen.html" TargetMode="External"/><Relationship Id="rId13" Type="http://schemas.openxmlformats.org/officeDocument/2006/relationships/hyperlink" Target="https://www.uni-muenster.de/Lehrerbildung/praxisphasen/praxissemester2019/ablaufundorganisation/lehrveranstaltunge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muenster.de/imperia/md/content/lehrerbildung/praxisphasen/ps/rk_veranschaulichung.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muenster.de/imperia/md/content/lehrerbildung/praxisphasen/ps/erkl__rung_filterfunktion.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ni-muenster.de/imperia/md/content/bildungswissenschaften/informationen_ps_09_23_2.pdf" TargetMode="External"/><Relationship Id="rId4" Type="http://schemas.openxmlformats.org/officeDocument/2006/relationships/settings" Target="settings.xml"/><Relationship Id="rId9" Type="http://schemas.openxmlformats.org/officeDocument/2006/relationships/hyperlink" Target="https://studium.uni-muenster.de/qisserver/rds?state=wtree&amp;search=1&amp;trex=step&amp;root120231=274022%7C266016%7C274780%7C273085&amp;P.vx=kurz" TargetMode="External"/><Relationship Id="rId14" Type="http://schemas.openxmlformats.org/officeDocument/2006/relationships/header" Target="header1.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DF9BD-ADE4-401F-8181-E7136E53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3314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32_nesudo</cp:lastModifiedBy>
  <cp:revision>2</cp:revision>
  <cp:lastPrinted>2021-06-30T13:07:00Z</cp:lastPrinted>
  <dcterms:created xsi:type="dcterms:W3CDTF">2023-03-30T06:06:00Z</dcterms:created>
  <dcterms:modified xsi:type="dcterms:W3CDTF">2023-03-30T06:06:00Z</dcterms:modified>
</cp:coreProperties>
</file>