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B38A9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KollegInnen und Kollegen im PS 02/2022</w:t>
      </w: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,</w:t>
      </w:r>
    </w:p>
    <w:p w14:paraId="49998A54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225C97AD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der erste ZfsL-Studientag naht (04.03.2022) und wir möchten euch im Vorfeld mit dieser Mail noch einige Informationen übermitteln.</w:t>
      </w:r>
    </w:p>
    <w:p w14:paraId="5533958C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36FD0390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3-G-Regel am Ausbildungsplatz ZfsL MS:</w:t>
      </w:r>
    </w:p>
    <w:p w14:paraId="237E6DC7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Erfreulicherweise sind 60 von 63 PS-Studierenden vollständig geimpft, sodass in Absprache mit Ulrich Speckenwirth nur drei Studierende jeweils vor Beginn </w:t>
      </w:r>
      <w:proofErr w:type="gramStart"/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ihres  ZfsL</w:t>
      </w:r>
      <w:proofErr w:type="gramEnd"/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-Studientages bei der ZfsL-Begleitkraft ihrer ersten Begleitveranstaltung ihren aktuellen negativen Test vorlegen müssen.</w:t>
      </w:r>
    </w:p>
    <w:p w14:paraId="44462331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Die betroffenen KollegInnen sind bereits von uns informiert worden.</w:t>
      </w:r>
    </w:p>
    <w:p w14:paraId="51C0D59B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6DCF8E19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WLAN-Zugang:</w:t>
      </w:r>
    </w:p>
    <w:p w14:paraId="4E8B3969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Den Studierenden steht während des gesamten PS 02/2022 der folgende (ihnen bereits bekannte) WLAN-Zugang zur Verfügung:</w:t>
      </w:r>
    </w:p>
    <w:p w14:paraId="4E265360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ZFSL-WLAN</w:t>
      </w:r>
    </w:p>
    <w:p w14:paraId="2F5968BC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Netzwerksicherheitsschlüssel: </w:t>
      </w: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BNz123Dfz4</w:t>
      </w:r>
    </w:p>
    <w:p w14:paraId="1413CC7E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5698A93B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PSS-Telefonnummern für Notfälle:</w:t>
      </w:r>
    </w:p>
    <w:p w14:paraId="39A123C3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Prabas haben die PS-Studierenden gebeten, uns für ggf. auftretende "Notfälle" (wie z.B. ein morgendlicher positiver Corona-Test einer/s SAB vor einer Praxisbegleitung) ihre Telefonnummern zu geben. Es sind aus datenschutzrechtlichen Gründen freiwillige Angaben.</w:t>
      </w:r>
    </w:p>
    <w:p w14:paraId="75E5B5D2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61 von 63 Nummern haben wir erhalten und nun ins ZfsL-Moodle hochgeladen (GyGe =&gt; Praxissemester =&gt; Forum Prabas =&gt; Kontaktdaten). </w:t>
      </w:r>
    </w:p>
    <w:p w14:paraId="087D2C28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4513BF8A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  <w:t>Medienschlüssel am ZfsL-Studientag 04.03.2022</w:t>
      </w:r>
    </w:p>
    <w:p w14:paraId="21A7F623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Wie immer legen wir morgens vor Beginn der ersten BVs die notwendigen Medienschüssel in einer weißen Box im FL-Raum aus.</w:t>
      </w:r>
    </w:p>
    <w:p w14:paraId="439A70DC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In insgesamt 10 Begleitveranstaltungen werden diese Schlüsel benötigt (Auflistung s.u.)</w:t>
      </w:r>
    </w:p>
    <w:p w14:paraId="16E88117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Bitte nach Benutzung zur Weiterverwendung wieder zurücklegen.</w:t>
      </w:r>
    </w:p>
    <w:p w14:paraId="70AD08AC" w14:textId="77777777" w:rsidR="006F4824" w:rsidRPr="006F4824" w:rsidRDefault="006F4824" w:rsidP="006F4824">
      <w:pPr>
        <w:spacing w:after="24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6F4824" w:rsidRPr="006F4824" w14:paraId="4C8A62E6" w14:textId="77777777" w:rsidTr="006F4824">
        <w:tc>
          <w:tcPr>
            <w:tcW w:w="2265" w:type="dxa"/>
            <w:tcBorders>
              <w:top w:val="single" w:sz="6" w:space="0" w:color="555555"/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3932ACF7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Raum</w:t>
            </w:r>
          </w:p>
        </w:tc>
        <w:tc>
          <w:tcPr>
            <w:tcW w:w="2265" w:type="dxa"/>
            <w:tcBorders>
              <w:top w:val="single" w:sz="6" w:space="0" w:color="555555"/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68224A95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9.00 Uhr</w:t>
            </w:r>
          </w:p>
        </w:tc>
        <w:tc>
          <w:tcPr>
            <w:tcW w:w="2265" w:type="dxa"/>
            <w:tcBorders>
              <w:top w:val="single" w:sz="6" w:space="0" w:color="555555"/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06942194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12.00 Uhr</w:t>
            </w:r>
          </w:p>
        </w:tc>
        <w:tc>
          <w:tcPr>
            <w:tcW w:w="2265" w:type="dxa"/>
            <w:tcBorders>
              <w:top w:val="single" w:sz="6" w:space="0" w:color="555555"/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BD8F05F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14.30 Uhr</w:t>
            </w:r>
          </w:p>
        </w:tc>
      </w:tr>
      <w:tr w:rsidR="006F4824" w:rsidRPr="006F4824" w14:paraId="0CF3959D" w14:textId="77777777" w:rsidTr="006F4824"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400EB17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311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6247D3E1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89848C2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052C3B82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Lingemann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Physik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</w:tr>
      <w:tr w:rsidR="006F4824" w:rsidRPr="006F4824" w14:paraId="0A2F54A5" w14:textId="77777777" w:rsidTr="006F4824"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7BF6207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401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04209704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Kerstgens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Üfa.Gruppe 2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14E1A4A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Kleinfeld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Mathe a 1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5C537EAB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Achtergarde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Sport b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</w:tr>
      <w:tr w:rsidR="006F4824" w:rsidRPr="006F4824" w14:paraId="7B86F5EC" w14:textId="77777777" w:rsidTr="006F4824"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54CEEE58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412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219A8CD9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Schlütz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Üfa.Gruppe 5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411A235E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Mühlenschmidt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Mathe a 2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265" w:type="dxa"/>
            <w:tcBorders>
              <w:bottom w:val="single" w:sz="6" w:space="0" w:color="AAAAAA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22CBB261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Faust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Chemie</w:t>
            </w:r>
          </w:p>
        </w:tc>
      </w:tr>
      <w:tr w:rsidR="006F4824" w:rsidRPr="006F4824" w14:paraId="7E734EB4" w14:textId="77777777" w:rsidTr="006F4824">
        <w:tc>
          <w:tcPr>
            <w:tcW w:w="2265" w:type="dxa"/>
            <w:tcBorders>
              <w:bottom w:val="single" w:sz="6" w:space="0" w:color="555555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039551E7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415</w:t>
            </w:r>
          </w:p>
        </w:tc>
        <w:tc>
          <w:tcPr>
            <w:tcW w:w="2265" w:type="dxa"/>
            <w:tcBorders>
              <w:bottom w:val="single" w:sz="6" w:space="0" w:color="555555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1273C571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Richter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Üfa.Gruppe 4</w:t>
            </w:r>
          </w:p>
        </w:tc>
        <w:tc>
          <w:tcPr>
            <w:tcW w:w="2265" w:type="dxa"/>
            <w:tcBorders>
              <w:bottom w:val="single" w:sz="6" w:space="0" w:color="555555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7E6A2E34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Kinkelbur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Geschichte a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 </w:t>
            </w:r>
          </w:p>
        </w:tc>
        <w:tc>
          <w:tcPr>
            <w:tcW w:w="2265" w:type="dxa"/>
            <w:tcBorders>
              <w:bottom w:val="single" w:sz="6" w:space="0" w:color="555555"/>
            </w:tcBorders>
            <w:tcMar>
              <w:top w:w="96" w:type="dxa"/>
              <w:left w:w="240" w:type="dxa"/>
              <w:bottom w:w="96" w:type="dxa"/>
              <w:right w:w="240" w:type="dxa"/>
            </w:tcMar>
            <w:vAlign w:val="center"/>
            <w:hideMark/>
          </w:tcPr>
          <w:p w14:paraId="4A7B7CE6" w14:textId="77777777" w:rsidR="006F4824" w:rsidRPr="006F4824" w:rsidRDefault="006F4824" w:rsidP="006F4824">
            <w:pPr>
              <w:spacing w:before="120" w:after="120" w:line="240" w:lineRule="atLeast"/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Kinkelbur</w:t>
            </w:r>
            <w:r w:rsidRPr="006F4824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br/>
            </w:r>
            <w:r w:rsidRPr="006F4824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Geschichte b</w:t>
            </w:r>
          </w:p>
        </w:tc>
      </w:tr>
    </w:tbl>
    <w:p w14:paraId="289F56B6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03CE5FC2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lastRenderedPageBreak/>
        <w:t>Viele Grüße in die Runde und gutes Gelingen am Freitag</w:t>
      </w:r>
    </w:p>
    <w:p w14:paraId="1F3C4E93" w14:textId="77777777" w:rsidR="006F4824" w:rsidRPr="006F4824" w:rsidRDefault="006F4824" w:rsidP="006F4824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F4824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Sabine &amp; Udo</w:t>
      </w:r>
    </w:p>
    <w:p w14:paraId="7B2C6D41" w14:textId="77777777" w:rsidR="00F951CA" w:rsidRDefault="00F951CA"/>
    <w:sectPr w:rsidR="00F951C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921"/>
    <w:rsid w:val="000055C4"/>
    <w:rsid w:val="00005E9C"/>
    <w:rsid w:val="00011731"/>
    <w:rsid w:val="00011BC8"/>
    <w:rsid w:val="00036981"/>
    <w:rsid w:val="000551FA"/>
    <w:rsid w:val="000573C1"/>
    <w:rsid w:val="00061EBB"/>
    <w:rsid w:val="0006491E"/>
    <w:rsid w:val="00072CCE"/>
    <w:rsid w:val="00074D32"/>
    <w:rsid w:val="0007674B"/>
    <w:rsid w:val="000B3730"/>
    <w:rsid w:val="000B670D"/>
    <w:rsid w:val="000D15DA"/>
    <w:rsid w:val="000E004F"/>
    <w:rsid w:val="000E1305"/>
    <w:rsid w:val="000F67E4"/>
    <w:rsid w:val="00120F70"/>
    <w:rsid w:val="001309BB"/>
    <w:rsid w:val="0017529F"/>
    <w:rsid w:val="00185BD3"/>
    <w:rsid w:val="001A13BC"/>
    <w:rsid w:val="001C0080"/>
    <w:rsid w:val="001C112B"/>
    <w:rsid w:val="001E1E88"/>
    <w:rsid w:val="001F3824"/>
    <w:rsid w:val="00200457"/>
    <w:rsid w:val="002056D7"/>
    <w:rsid w:val="002068E8"/>
    <w:rsid w:val="0021355F"/>
    <w:rsid w:val="00237168"/>
    <w:rsid w:val="002579F7"/>
    <w:rsid w:val="00265C94"/>
    <w:rsid w:val="002963EA"/>
    <w:rsid w:val="002B2E46"/>
    <w:rsid w:val="002C09FD"/>
    <w:rsid w:val="002C66C6"/>
    <w:rsid w:val="002D6451"/>
    <w:rsid w:val="0030185A"/>
    <w:rsid w:val="0031572C"/>
    <w:rsid w:val="00321576"/>
    <w:rsid w:val="003615FA"/>
    <w:rsid w:val="00365DCA"/>
    <w:rsid w:val="003743B0"/>
    <w:rsid w:val="00383094"/>
    <w:rsid w:val="003A5916"/>
    <w:rsid w:val="003D0143"/>
    <w:rsid w:val="003E16CC"/>
    <w:rsid w:val="003F0ED3"/>
    <w:rsid w:val="004018B2"/>
    <w:rsid w:val="00403622"/>
    <w:rsid w:val="00407025"/>
    <w:rsid w:val="0043676A"/>
    <w:rsid w:val="00456536"/>
    <w:rsid w:val="00462FD0"/>
    <w:rsid w:val="00465C98"/>
    <w:rsid w:val="00475998"/>
    <w:rsid w:val="004841FC"/>
    <w:rsid w:val="00490E5A"/>
    <w:rsid w:val="004A7613"/>
    <w:rsid w:val="004C6553"/>
    <w:rsid w:val="004F2002"/>
    <w:rsid w:val="00513B5D"/>
    <w:rsid w:val="00521D0C"/>
    <w:rsid w:val="00532698"/>
    <w:rsid w:val="005435C0"/>
    <w:rsid w:val="0055616A"/>
    <w:rsid w:val="00571713"/>
    <w:rsid w:val="005C20B9"/>
    <w:rsid w:val="005C2D1D"/>
    <w:rsid w:val="005C4DAC"/>
    <w:rsid w:val="005E0D59"/>
    <w:rsid w:val="00605B42"/>
    <w:rsid w:val="006274C1"/>
    <w:rsid w:val="00641C31"/>
    <w:rsid w:val="0066057D"/>
    <w:rsid w:val="00663343"/>
    <w:rsid w:val="00672921"/>
    <w:rsid w:val="00697DFD"/>
    <w:rsid w:val="006A2C73"/>
    <w:rsid w:val="006E344A"/>
    <w:rsid w:val="006E6A88"/>
    <w:rsid w:val="006F0E6E"/>
    <w:rsid w:val="006F4824"/>
    <w:rsid w:val="00701875"/>
    <w:rsid w:val="00711DC5"/>
    <w:rsid w:val="00747121"/>
    <w:rsid w:val="00762EFF"/>
    <w:rsid w:val="0076613F"/>
    <w:rsid w:val="007834AF"/>
    <w:rsid w:val="007B77D6"/>
    <w:rsid w:val="007E0DCB"/>
    <w:rsid w:val="00833EEB"/>
    <w:rsid w:val="0084403C"/>
    <w:rsid w:val="00854E47"/>
    <w:rsid w:val="00856207"/>
    <w:rsid w:val="00856608"/>
    <w:rsid w:val="00863597"/>
    <w:rsid w:val="00887C14"/>
    <w:rsid w:val="008B097C"/>
    <w:rsid w:val="008F0D9D"/>
    <w:rsid w:val="008F775D"/>
    <w:rsid w:val="0090301F"/>
    <w:rsid w:val="0090304C"/>
    <w:rsid w:val="009069E0"/>
    <w:rsid w:val="009128F9"/>
    <w:rsid w:val="00940412"/>
    <w:rsid w:val="00976D62"/>
    <w:rsid w:val="00990710"/>
    <w:rsid w:val="009A1EA0"/>
    <w:rsid w:val="009A5B45"/>
    <w:rsid w:val="009B1A80"/>
    <w:rsid w:val="009B7C1A"/>
    <w:rsid w:val="009D7997"/>
    <w:rsid w:val="009E5045"/>
    <w:rsid w:val="009E703F"/>
    <w:rsid w:val="009F2CDC"/>
    <w:rsid w:val="00A32BBB"/>
    <w:rsid w:val="00A81BBD"/>
    <w:rsid w:val="00A85CFE"/>
    <w:rsid w:val="00AA652D"/>
    <w:rsid w:val="00AA688C"/>
    <w:rsid w:val="00AA70DF"/>
    <w:rsid w:val="00AB4E97"/>
    <w:rsid w:val="00AE1230"/>
    <w:rsid w:val="00AF0E28"/>
    <w:rsid w:val="00B60068"/>
    <w:rsid w:val="00B742EE"/>
    <w:rsid w:val="00B87391"/>
    <w:rsid w:val="00BA56FA"/>
    <w:rsid w:val="00BD05E1"/>
    <w:rsid w:val="00BD2ADF"/>
    <w:rsid w:val="00BF4ECB"/>
    <w:rsid w:val="00C1548D"/>
    <w:rsid w:val="00C24693"/>
    <w:rsid w:val="00C42740"/>
    <w:rsid w:val="00C53B24"/>
    <w:rsid w:val="00C76373"/>
    <w:rsid w:val="00C81AD0"/>
    <w:rsid w:val="00C8710E"/>
    <w:rsid w:val="00C91DDC"/>
    <w:rsid w:val="00C94297"/>
    <w:rsid w:val="00C942C4"/>
    <w:rsid w:val="00C96F2B"/>
    <w:rsid w:val="00CA70A9"/>
    <w:rsid w:val="00CB0C3C"/>
    <w:rsid w:val="00CB617A"/>
    <w:rsid w:val="00CC4E1D"/>
    <w:rsid w:val="00CE1C9B"/>
    <w:rsid w:val="00CE6DB6"/>
    <w:rsid w:val="00CF0E4D"/>
    <w:rsid w:val="00D05419"/>
    <w:rsid w:val="00D41C62"/>
    <w:rsid w:val="00D8155E"/>
    <w:rsid w:val="00D82BDB"/>
    <w:rsid w:val="00D8706C"/>
    <w:rsid w:val="00DC40A5"/>
    <w:rsid w:val="00DC61E8"/>
    <w:rsid w:val="00DE0319"/>
    <w:rsid w:val="00DE2343"/>
    <w:rsid w:val="00DF014C"/>
    <w:rsid w:val="00E01BAF"/>
    <w:rsid w:val="00E35398"/>
    <w:rsid w:val="00E539BE"/>
    <w:rsid w:val="00E606E4"/>
    <w:rsid w:val="00E71242"/>
    <w:rsid w:val="00E76120"/>
    <w:rsid w:val="00E937D7"/>
    <w:rsid w:val="00E963A9"/>
    <w:rsid w:val="00EA1AB8"/>
    <w:rsid w:val="00EB5B36"/>
    <w:rsid w:val="00EE0679"/>
    <w:rsid w:val="00F12346"/>
    <w:rsid w:val="00F14DE1"/>
    <w:rsid w:val="00F51295"/>
    <w:rsid w:val="00F632A9"/>
    <w:rsid w:val="00F92D34"/>
    <w:rsid w:val="00F951CA"/>
    <w:rsid w:val="00FC1921"/>
    <w:rsid w:val="00FD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9A6871-89DD-4B48-8624-29D1736B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4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8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3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1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2022-03-07T06:38:00Z</dcterms:created>
  <dcterms:modified xsi:type="dcterms:W3CDTF">2022-03-07T06:38:00Z</dcterms:modified>
</cp:coreProperties>
</file>