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5208398B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7D9C3A00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0621AD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Chemie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7D9C3A00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0621AD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Chemie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0621AD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0621AD" w14:paraId="4D270324" w14:textId="77777777" w:rsidTr="001D5C7A">
        <w:trPr>
          <w:trHeight w:hRule="exact" w:val="184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68097261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2AA0C89" w14:textId="77777777" w:rsidR="000621AD" w:rsidRDefault="000621AD" w:rsidP="000621AD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0621AD">
              <w:rPr>
                <w:rFonts w:ascii="Calibri" w:eastAsia="Calibri" w:hAnsi="Calibri" w:cs="Calibri"/>
                <w:sz w:val="22"/>
                <w:szCs w:val="22"/>
                <w:lang w:val="de-DE"/>
              </w:rPr>
              <w:t>Struktur und Konzeption von Chemie-Unterricht</w:t>
            </w:r>
          </w:p>
          <w:p w14:paraId="453C7963" w14:textId="442F38FD" w:rsidR="000621AD" w:rsidRPr="000621AD" w:rsidRDefault="000621AD" w:rsidP="000621AD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0C16058" w14:textId="77777777" w:rsidR="0068139D" w:rsidRDefault="00860BCC" w:rsidP="00860BCC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Eigene Bilder von gelingendem Chemie-Unterricht und Bestimmung der Rahmenbedingungen</w:t>
            </w:r>
          </w:p>
          <w:p w14:paraId="19912206" w14:textId="77777777" w:rsidR="00860BCC" w:rsidRDefault="00860BCC" w:rsidP="00860BCC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Phasierung und Beobachtung von CU und abgeleitet Erkenntnisse zur U-Planung (problem- und handlungsorientiert): praktische Beispiele</w:t>
            </w:r>
          </w:p>
          <w:p w14:paraId="70858407" w14:textId="5019A0D3" w:rsidR="00860BCC" w:rsidRPr="00E076EB" w:rsidRDefault="00860BCC" w:rsidP="00860BCC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Beratung bei der Umsetzung der Studienprojekt</w:t>
            </w:r>
            <w:r w:rsidR="00D27C20">
              <w:rPr>
                <w:rFonts w:ascii="Calibri" w:eastAsia="Calibri" w:hAnsi="Calibri" w:cs="Calibri"/>
                <w:lang w:val="de-DE"/>
              </w:rPr>
              <w:t>e und der Findung und Anbindung von Unterrichtsvorhaben</w:t>
            </w:r>
          </w:p>
        </w:tc>
      </w:tr>
      <w:tr w:rsidR="0068139D" w:rsidRPr="000621AD" w14:paraId="5A19871D" w14:textId="77777777" w:rsidTr="001D5C7A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5862EAC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9ED3C88" w14:textId="5267C788" w:rsidR="0068139D" w:rsidRPr="000621AD" w:rsidRDefault="000621AD" w:rsidP="000621AD">
            <w:pPr>
              <w:pStyle w:val="Listenabsatz"/>
              <w:numPr>
                <w:ilvl w:val="0"/>
                <w:numId w:val="27"/>
              </w:num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Das Chemische Experiment im Schulunterricht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14486C8" w14:textId="77777777" w:rsidR="0068139D" w:rsidRPr="000621AD" w:rsidRDefault="0068139D" w:rsidP="00697E76">
            <w:pPr>
              <w:spacing w:before="8" w:line="120" w:lineRule="exact"/>
              <w:rPr>
                <w:sz w:val="13"/>
                <w:szCs w:val="13"/>
                <w:lang w:val="de-DE"/>
              </w:rPr>
            </w:pPr>
          </w:p>
          <w:p w14:paraId="2CF370FD" w14:textId="1D524217" w:rsidR="0068139D" w:rsidRPr="00860BCC" w:rsidRDefault="00860BCC" w:rsidP="00860BCC">
            <w:pPr>
              <w:pStyle w:val="Listenabsatz"/>
              <w:numPr>
                <w:ilvl w:val="0"/>
                <w:numId w:val="27"/>
              </w:numPr>
              <w:spacing w:line="200" w:lineRule="exact"/>
              <w:rPr>
                <w:lang w:val="de-DE"/>
              </w:rPr>
            </w:pPr>
            <w:r>
              <w:rPr>
                <w:lang w:val="de-DE"/>
              </w:rPr>
              <w:t xml:space="preserve">Einsatz, Einbindung und Nutzung von Experimenten im CU: praktische Beispiele, gemeinsames Experimentieren </w:t>
            </w:r>
          </w:p>
          <w:p w14:paraId="124262F8" w14:textId="77777777" w:rsidR="0068139D" w:rsidRPr="000621AD" w:rsidRDefault="0068139D" w:rsidP="00697E76">
            <w:pPr>
              <w:spacing w:line="200" w:lineRule="exact"/>
              <w:rPr>
                <w:lang w:val="de-DE"/>
              </w:rPr>
            </w:pPr>
          </w:p>
          <w:p w14:paraId="17DB7B65" w14:textId="77777777" w:rsidR="0068139D" w:rsidRPr="000621AD" w:rsidRDefault="0068139D" w:rsidP="00697E76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68139D" w:rsidRPr="000621AD" w14:paraId="124E9468" w14:textId="77777777" w:rsidTr="001D5C7A">
        <w:trPr>
          <w:trHeight w:hRule="exact" w:val="171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97E76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357C78BB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8861D8A" w14:textId="77777777" w:rsidR="0068139D" w:rsidRDefault="000621AD" w:rsidP="000621AD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0621AD">
              <w:rPr>
                <w:rFonts w:ascii="Calibri" w:eastAsia="Calibri" w:hAnsi="Calibri" w:cs="Calibri"/>
                <w:sz w:val="22"/>
                <w:szCs w:val="22"/>
                <w:lang w:val="de-DE"/>
              </w:rPr>
              <w:t>Lernvoraussetzungen von Schülerinnen und Schülern</w:t>
            </w:r>
          </w:p>
          <w:p w14:paraId="0E5CBE0C" w14:textId="7CEADF70" w:rsidR="000621AD" w:rsidRPr="000621AD" w:rsidRDefault="000621AD" w:rsidP="000621AD">
            <w:pPr>
              <w:pStyle w:val="Listenabsatz"/>
              <w:numPr>
                <w:ilvl w:val="0"/>
                <w:numId w:val="27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Modelle bzw. Modellvorstellungen im Chemieunterricht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D3139BD" w14:textId="77777777" w:rsidR="0068139D" w:rsidRDefault="00860BCC" w:rsidP="00860BCC">
            <w:pPr>
              <w:pStyle w:val="Listenabsatz"/>
              <w:numPr>
                <w:ilvl w:val="0"/>
                <w:numId w:val="27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Auswertung von Experimenten und Sicherung des Lernerfolges bei Schülerinnen und Schülern unter Berücksichtigung der Lernvoraussetzungen (erste Schritte der Diagnostik), passende Modelle / Methoden und ggf. Leistungsbewertung</w:t>
            </w:r>
          </w:p>
          <w:p w14:paraId="54747237" w14:textId="2480CB3F" w:rsidR="00D27C20" w:rsidRPr="00860BCC" w:rsidRDefault="00D27C20" w:rsidP="00860BCC">
            <w:pPr>
              <w:pStyle w:val="Listenabsatz"/>
              <w:numPr>
                <w:ilvl w:val="0"/>
                <w:numId w:val="27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Beratung bei der Umsetzung der Studienprojekte und der Findung und Anbindung von Unterrichtsvorhaben</w:t>
            </w:r>
          </w:p>
        </w:tc>
      </w:tr>
      <w:tr w:rsidR="0068139D" w14:paraId="7E5B9212" w14:textId="77777777" w:rsidTr="001D5C7A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6A36B0D" w14:textId="19481F3C" w:rsidR="0068139D" w:rsidRPr="00D27C20" w:rsidRDefault="00D27C20" w:rsidP="00D27C20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D27C2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(Mindestens) ein Besuch nach Vereinbarung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6A0AFE9C" w:rsidR="0068139D" w:rsidRPr="00D27C20" w:rsidRDefault="00D27C20" w:rsidP="00697E76">
            <w:pPr>
              <w:spacing w:line="260" w:lineRule="exact"/>
              <w:ind w:left="102"/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</w:pPr>
            <w:r w:rsidRPr="00D27C20"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  <w:t xml:space="preserve">Nach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  <w:t xml:space="preserve">vorheriger </w:t>
            </w:r>
            <w:r w:rsidRPr="00D27C20"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  <w:t>Absprache</w:t>
            </w:r>
          </w:p>
          <w:p w14:paraId="6E383BD0" w14:textId="0BD4B965" w:rsidR="0068139D" w:rsidRPr="0068139D" w:rsidRDefault="0068139D" w:rsidP="00697E76">
            <w:pPr>
              <w:pStyle w:val="Listenabsatz"/>
              <w:ind w:left="382" w:right="9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722E" w:rsidRPr="000621AD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Lernort Schule oder </w:t>
            </w:r>
            <w:proofErr w:type="spellStart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ZfsL</w:t>
            </w:r>
            <w:proofErr w:type="spellEnd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0621AD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Pr="000621AD" w:rsidRDefault="00E46DE0">
      <w:pPr>
        <w:rPr>
          <w:lang w:val="de-DE"/>
        </w:rPr>
      </w:pPr>
    </w:p>
    <w:sectPr w:rsidR="00E46DE0" w:rsidRPr="000621AD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5D2F" w14:textId="77777777" w:rsidR="007F39F7" w:rsidRDefault="007F39F7">
      <w:r>
        <w:separator/>
      </w:r>
    </w:p>
  </w:endnote>
  <w:endnote w:type="continuationSeparator" w:id="0">
    <w:p w14:paraId="1A7DDBC1" w14:textId="77777777" w:rsidR="007F39F7" w:rsidRDefault="007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59AD8" w14:textId="77777777" w:rsidR="007F39F7" w:rsidRDefault="007F39F7">
      <w:r>
        <w:separator/>
      </w:r>
    </w:p>
  </w:footnote>
  <w:footnote w:type="continuationSeparator" w:id="0">
    <w:p w14:paraId="1E3CE563" w14:textId="77777777" w:rsidR="007F39F7" w:rsidRDefault="007F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ZfsL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ZfsL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proofErr w:type="spellEnd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E137B18"/>
    <w:multiLevelType w:val="hybridMultilevel"/>
    <w:tmpl w:val="4A667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207521A"/>
    <w:multiLevelType w:val="hybridMultilevel"/>
    <w:tmpl w:val="EF7AA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24"/>
  </w:num>
  <w:num w:numId="6">
    <w:abstractNumId w:val="7"/>
  </w:num>
  <w:num w:numId="7">
    <w:abstractNumId w:val="1"/>
  </w:num>
  <w:num w:numId="8">
    <w:abstractNumId w:val="2"/>
  </w:num>
  <w:num w:numId="9">
    <w:abstractNumId w:val="17"/>
  </w:num>
  <w:num w:numId="10">
    <w:abstractNumId w:val="19"/>
  </w:num>
  <w:num w:numId="11">
    <w:abstractNumId w:val="10"/>
  </w:num>
  <w:num w:numId="12">
    <w:abstractNumId w:val="4"/>
  </w:num>
  <w:num w:numId="13">
    <w:abstractNumId w:val="22"/>
  </w:num>
  <w:num w:numId="14">
    <w:abstractNumId w:val="25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20"/>
  </w:num>
  <w:num w:numId="20">
    <w:abstractNumId w:val="21"/>
  </w:num>
  <w:num w:numId="21">
    <w:abstractNumId w:val="18"/>
  </w:num>
  <w:num w:numId="22">
    <w:abstractNumId w:val="0"/>
  </w:num>
  <w:num w:numId="23">
    <w:abstractNumId w:val="13"/>
  </w:num>
  <w:num w:numId="24">
    <w:abstractNumId w:val="8"/>
  </w:num>
  <w:num w:numId="25">
    <w:abstractNumId w:val="26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621AD"/>
    <w:rsid w:val="00080804"/>
    <w:rsid w:val="000A77CB"/>
    <w:rsid w:val="000D5410"/>
    <w:rsid w:val="000F7F79"/>
    <w:rsid w:val="0013643D"/>
    <w:rsid w:val="0017668D"/>
    <w:rsid w:val="001D5C7A"/>
    <w:rsid w:val="00200A68"/>
    <w:rsid w:val="0023721B"/>
    <w:rsid w:val="002B2CB9"/>
    <w:rsid w:val="002C7C57"/>
    <w:rsid w:val="002E6D5F"/>
    <w:rsid w:val="00326537"/>
    <w:rsid w:val="00335817"/>
    <w:rsid w:val="003B75DB"/>
    <w:rsid w:val="003E049E"/>
    <w:rsid w:val="003E3C1F"/>
    <w:rsid w:val="00482B97"/>
    <w:rsid w:val="0049722E"/>
    <w:rsid w:val="004F5E82"/>
    <w:rsid w:val="0050360F"/>
    <w:rsid w:val="005340A1"/>
    <w:rsid w:val="005401FA"/>
    <w:rsid w:val="00557DDD"/>
    <w:rsid w:val="005C435E"/>
    <w:rsid w:val="00601408"/>
    <w:rsid w:val="0064202E"/>
    <w:rsid w:val="0068139D"/>
    <w:rsid w:val="00697E76"/>
    <w:rsid w:val="006D11CC"/>
    <w:rsid w:val="006D73EF"/>
    <w:rsid w:val="00711E0F"/>
    <w:rsid w:val="0071413C"/>
    <w:rsid w:val="0071488C"/>
    <w:rsid w:val="00743C80"/>
    <w:rsid w:val="00746967"/>
    <w:rsid w:val="007772EF"/>
    <w:rsid w:val="00795548"/>
    <w:rsid w:val="007F39F7"/>
    <w:rsid w:val="007F5562"/>
    <w:rsid w:val="00803772"/>
    <w:rsid w:val="00860BCC"/>
    <w:rsid w:val="008801E3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50733"/>
    <w:rsid w:val="00B51803"/>
    <w:rsid w:val="00C65CF9"/>
    <w:rsid w:val="00D27C20"/>
    <w:rsid w:val="00D903CC"/>
    <w:rsid w:val="00D93A6B"/>
    <w:rsid w:val="00DB660A"/>
    <w:rsid w:val="00DD220A"/>
    <w:rsid w:val="00DD5C74"/>
    <w:rsid w:val="00DE3499"/>
    <w:rsid w:val="00E076EB"/>
    <w:rsid w:val="00E46DE0"/>
    <w:rsid w:val="00EA0437"/>
    <w:rsid w:val="00EC2375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2020-01-25T21:23:00Z</dcterms:created>
  <dcterms:modified xsi:type="dcterms:W3CDTF">2020-01-25T21:23:00Z</dcterms:modified>
</cp:coreProperties>
</file>