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AA84" w14:textId="3D8068DE" w:rsidR="00B63B55" w:rsidRDefault="00B63B55" w:rsidP="00B63B55">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KaKu 30.04.2021</w:t>
      </w:r>
    </w:p>
    <w:p w14:paraId="0243DD33" w14:textId="77777777" w:rsidR="00B63B55" w:rsidRDefault="00B63B55" w:rsidP="00B63B55">
      <w:pPr>
        <w:spacing w:after="0" w:line="240" w:lineRule="auto"/>
        <w:rPr>
          <w:rFonts w:ascii="Calibri" w:eastAsia="Times New Roman" w:hAnsi="Calibri" w:cs="Times New Roman"/>
          <w:color w:val="000000"/>
          <w:lang w:eastAsia="de-DE"/>
        </w:rPr>
      </w:pPr>
    </w:p>
    <w:p w14:paraId="00FD107C"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 xml:space="preserve">Liebe Kolleginnen und Kollegen, </w:t>
      </w:r>
    </w:p>
    <w:p w14:paraId="076E2869"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p>
    <w:p w14:paraId="281102F0"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 xml:space="preserve">ich weise noch einmal ausdrücklich darauf hin, dass die Bezirksregierung Münster keinen Einfluss darauf hat, welcher Kreis über Überhangkontingente verfügt und die Schulen anschreibt und welcher Kreis hier kein Angebot macht. </w:t>
      </w:r>
    </w:p>
    <w:p w14:paraId="2FAA7868"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 xml:space="preserve">Die Kreise haben hier in eigener Zuständigkeit unterschiedliche Verfahren entwickelt. </w:t>
      </w:r>
    </w:p>
    <w:p w14:paraId="39DA0D5A"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p>
    <w:p w14:paraId="7D3F1689"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 xml:space="preserve">Daher kann im Kreis Steinfurt und Münster ggf. ein Angebot erfolgt sein, im Kreis Warendorf allerdings nicht. Die gestrige </w:t>
      </w:r>
      <w:proofErr w:type="gramStart"/>
      <w:r w:rsidRPr="00B63B55">
        <w:rPr>
          <w:rFonts w:ascii="Segoe UI" w:eastAsia="Times New Roman" w:hAnsi="Segoe UI" w:cs="Segoe UI"/>
          <w:color w:val="000000"/>
          <w:sz w:val="20"/>
          <w:szCs w:val="20"/>
          <w:lang w:eastAsia="de-DE"/>
        </w:rPr>
        <w:t>Email</w:t>
      </w:r>
      <w:proofErr w:type="gramEnd"/>
      <w:r w:rsidRPr="00B63B55">
        <w:rPr>
          <w:rFonts w:ascii="Segoe UI" w:eastAsia="Times New Roman" w:hAnsi="Segoe UI" w:cs="Segoe UI"/>
          <w:color w:val="000000"/>
          <w:sz w:val="20"/>
          <w:szCs w:val="20"/>
          <w:lang w:eastAsia="de-DE"/>
        </w:rPr>
        <w:t xml:space="preserve"> dient ausschließlich der Klärung von Anfragen</w:t>
      </w:r>
    </w:p>
    <w:p w14:paraId="78509062"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bezüglich der Einbindung von Praxissemesterstudierenden. Daraus resultiert aber für diese kein Anspruch auf ein Impfangebot.</w:t>
      </w:r>
    </w:p>
    <w:p w14:paraId="45C0014D"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p>
    <w:p w14:paraId="71FED0FE"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Mit freundlichen Grüßen</w:t>
      </w:r>
    </w:p>
    <w:p w14:paraId="57A4A14D"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Im Auftrag</w:t>
      </w:r>
    </w:p>
    <w:p w14:paraId="61CCD8B8" w14:textId="77777777" w:rsidR="00B63B55" w:rsidRPr="00B63B55" w:rsidRDefault="00B63B55" w:rsidP="00B63B55">
      <w:pPr>
        <w:spacing w:after="0" w:line="240" w:lineRule="auto"/>
        <w:rPr>
          <w:rFonts w:ascii="Segoe UI" w:eastAsia="Times New Roman" w:hAnsi="Segoe UI" w:cs="Segoe UI"/>
          <w:color w:val="000000"/>
          <w:sz w:val="20"/>
          <w:szCs w:val="20"/>
          <w:lang w:eastAsia="de-DE"/>
        </w:rPr>
      </w:pPr>
      <w:r w:rsidRPr="00B63B55">
        <w:rPr>
          <w:rFonts w:ascii="Segoe UI" w:eastAsia="Times New Roman" w:hAnsi="Segoe UI" w:cs="Segoe UI"/>
          <w:color w:val="000000"/>
          <w:sz w:val="20"/>
          <w:szCs w:val="20"/>
          <w:lang w:eastAsia="de-DE"/>
        </w:rPr>
        <w:t xml:space="preserve">Karin Kupferschmidt </w:t>
      </w:r>
    </w:p>
    <w:p w14:paraId="24DF26F8" w14:textId="77777777" w:rsidR="00B63B55" w:rsidRDefault="00B63B55" w:rsidP="00B63B55">
      <w:pPr>
        <w:spacing w:after="0" w:line="240" w:lineRule="auto"/>
        <w:rPr>
          <w:rFonts w:ascii="Calibri" w:eastAsia="Times New Roman" w:hAnsi="Calibri" w:cs="Times New Roman"/>
          <w:color w:val="000000"/>
          <w:lang w:eastAsia="de-DE"/>
        </w:rPr>
      </w:pPr>
    </w:p>
    <w:p w14:paraId="57FB92BC" w14:textId="77777777" w:rsidR="00B63B55" w:rsidRDefault="00B63B55" w:rsidP="00B63B55">
      <w:pPr>
        <w:spacing w:after="0" w:line="240" w:lineRule="auto"/>
        <w:rPr>
          <w:rFonts w:ascii="Calibri" w:eastAsia="Times New Roman" w:hAnsi="Calibri" w:cs="Times New Roman"/>
          <w:color w:val="000000"/>
          <w:lang w:eastAsia="de-DE"/>
        </w:rPr>
      </w:pPr>
    </w:p>
    <w:p w14:paraId="48AC4370" w14:textId="77777777" w:rsidR="00B63B55" w:rsidRDefault="00B63B55" w:rsidP="00B63B55">
      <w:pPr>
        <w:spacing w:after="0" w:line="240" w:lineRule="auto"/>
        <w:rPr>
          <w:rFonts w:ascii="Calibri" w:eastAsia="Times New Roman" w:hAnsi="Calibri" w:cs="Times New Roman"/>
          <w:color w:val="000000"/>
          <w:lang w:eastAsia="de-DE"/>
        </w:rPr>
      </w:pPr>
    </w:p>
    <w:p w14:paraId="017329A9" w14:textId="20ED3F90" w:rsidR="00B63B55" w:rsidRDefault="00B63B55" w:rsidP="00B63B55">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KaKu 29.04.</w:t>
      </w:r>
    </w:p>
    <w:p w14:paraId="3752BF2E" w14:textId="0F386479"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Liebe Kolleginnen und Kollegen,</w:t>
      </w:r>
    </w:p>
    <w:p w14:paraId="7C7D236B"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 </w:t>
      </w:r>
    </w:p>
    <w:p w14:paraId="67C4CCA9"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 xml:space="preserve">auf Grundlage des 17. Erlasses, veröffentlicht am 23.04.2021, </w:t>
      </w:r>
      <w:proofErr w:type="gramStart"/>
      <w:r w:rsidRPr="00B63B55">
        <w:rPr>
          <w:rFonts w:ascii="Calibri" w:eastAsia="Times New Roman" w:hAnsi="Calibri" w:cs="Times New Roman"/>
          <w:color w:val="000000"/>
          <w:lang w:eastAsia="de-DE"/>
        </w:rPr>
        <w:t>des Ministerium</w:t>
      </w:r>
      <w:proofErr w:type="gramEnd"/>
      <w:r w:rsidRPr="00B63B55">
        <w:rPr>
          <w:rFonts w:ascii="Calibri" w:eastAsia="Times New Roman" w:hAnsi="Calibri" w:cs="Times New Roman"/>
          <w:color w:val="000000"/>
          <w:lang w:eastAsia="de-DE"/>
        </w:rPr>
        <w:t xml:space="preserve"> für Arbeit, Gesundheit und Soziales des Landes Nordrhein-Westfalen (MAGS)</w:t>
      </w:r>
    </w:p>
    <w:p w14:paraId="03EC54ED"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 xml:space="preserve">erfolgt eine Anpassung der Impfverfahren an </w:t>
      </w:r>
      <w:proofErr w:type="gramStart"/>
      <w:r w:rsidRPr="00B63B55">
        <w:rPr>
          <w:rFonts w:ascii="Calibri" w:eastAsia="Times New Roman" w:hAnsi="Calibri" w:cs="Times New Roman"/>
          <w:color w:val="000000"/>
          <w:lang w:eastAsia="de-DE"/>
        </w:rPr>
        <w:t>den  Impfzentren</w:t>
      </w:r>
      <w:proofErr w:type="gramEnd"/>
      <w:r w:rsidRPr="00B63B55">
        <w:rPr>
          <w:rFonts w:ascii="Calibri" w:eastAsia="Times New Roman" w:hAnsi="Calibri" w:cs="Times New Roman"/>
          <w:color w:val="000000"/>
          <w:lang w:eastAsia="de-DE"/>
        </w:rPr>
        <w:t xml:space="preserve"> in Nordrhein-Westfalen. </w:t>
      </w:r>
      <w:proofErr w:type="gramStart"/>
      <w:r w:rsidRPr="00B63B55">
        <w:rPr>
          <w:rFonts w:ascii="Calibri" w:eastAsia="Times New Roman" w:hAnsi="Calibri" w:cs="Times New Roman"/>
          <w:color w:val="000000"/>
          <w:lang w:eastAsia="de-DE"/>
        </w:rPr>
        <w:t>Diese  sind</w:t>
      </w:r>
      <w:proofErr w:type="gramEnd"/>
      <w:r w:rsidRPr="00B63B55">
        <w:rPr>
          <w:rFonts w:ascii="Calibri" w:eastAsia="Times New Roman" w:hAnsi="Calibri" w:cs="Times New Roman"/>
          <w:color w:val="000000"/>
          <w:lang w:eastAsia="de-DE"/>
        </w:rPr>
        <w:t xml:space="preserve"> nun berechtigt, Impfdosen aus Überhangkontingenten, die nicht an Impfberechtigte der Priorisierungsgruppe 2 verimpft werden können, nachrangig an Personen aus der Priorität 3 zu verimpfen.</w:t>
      </w:r>
    </w:p>
    <w:p w14:paraId="1C82C04C"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 </w:t>
      </w:r>
    </w:p>
    <w:p w14:paraId="5F17DFED"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In der Folge erhalten nun auch an den weiterführenden Schulen und den Berufskollegs tätige Personen die Möglichkeit eröffnet, ein Impfangebot wahrzunehmen. Die Kreise haben hier in eigener Zuständigkeit unterschiedliche Verfahren entwickelt.</w:t>
      </w:r>
    </w:p>
    <w:p w14:paraId="31F66968"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 </w:t>
      </w:r>
    </w:p>
    <w:p w14:paraId="55367A3F"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Die Schulleitungen erfasst die zur Vergabe berechtigten Personen. Eine Erfassung von Praxissemesterstudierenden ist dabei nicht ausgeschlossen. Aus den aktuellen Regelungen des MAGS geht aber kein genereller Anspruch auf ein Impfangebot hervor. Zudem ist die Zahl der täglich verfügbaren Restdosen regional unterschiedlich.</w:t>
      </w:r>
    </w:p>
    <w:p w14:paraId="25FC96F5"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lang w:eastAsia="de-DE"/>
        </w:rPr>
        <w:t> </w:t>
      </w:r>
    </w:p>
    <w:p w14:paraId="66380733"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sz w:val="24"/>
          <w:szCs w:val="24"/>
          <w:lang w:eastAsia="de-DE"/>
        </w:rPr>
        <w:t>Mit freundlichen Grüßen</w:t>
      </w:r>
    </w:p>
    <w:p w14:paraId="0E791356"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sz w:val="24"/>
          <w:szCs w:val="24"/>
          <w:lang w:eastAsia="de-DE"/>
        </w:rPr>
        <w:t>Im Auftrag</w:t>
      </w:r>
    </w:p>
    <w:p w14:paraId="55E77B9E" w14:textId="77777777" w:rsidR="00B63B55" w:rsidRPr="00B63B55" w:rsidRDefault="00B63B55" w:rsidP="00B63B55">
      <w:pPr>
        <w:spacing w:after="0" w:line="240" w:lineRule="auto"/>
        <w:rPr>
          <w:rFonts w:ascii="Calibri" w:eastAsia="Times New Roman" w:hAnsi="Calibri" w:cs="Times New Roman"/>
          <w:color w:val="000000"/>
          <w:lang w:eastAsia="de-DE"/>
        </w:rPr>
      </w:pPr>
      <w:r w:rsidRPr="00B63B55">
        <w:rPr>
          <w:rFonts w:ascii="Calibri" w:eastAsia="Times New Roman" w:hAnsi="Calibri" w:cs="Times New Roman"/>
          <w:color w:val="000000"/>
          <w:sz w:val="24"/>
          <w:szCs w:val="24"/>
          <w:lang w:eastAsia="de-DE"/>
        </w:rPr>
        <w:t>Karin Kupferschmidt</w:t>
      </w:r>
    </w:p>
    <w:p w14:paraId="73EED18E"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5319"/>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DE2"/>
    <w:rsid w:val="00051ED5"/>
    <w:rsid w:val="000529FD"/>
    <w:rsid w:val="00053909"/>
    <w:rsid w:val="0005442F"/>
    <w:rsid w:val="00055167"/>
    <w:rsid w:val="00055AD9"/>
    <w:rsid w:val="00056E81"/>
    <w:rsid w:val="0005768E"/>
    <w:rsid w:val="00057769"/>
    <w:rsid w:val="000578B9"/>
    <w:rsid w:val="00057D41"/>
    <w:rsid w:val="00060756"/>
    <w:rsid w:val="00060971"/>
    <w:rsid w:val="00060D06"/>
    <w:rsid w:val="00060E79"/>
    <w:rsid w:val="00060ED1"/>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974"/>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544"/>
    <w:rsid w:val="000C0DC6"/>
    <w:rsid w:val="000C1A81"/>
    <w:rsid w:val="000C2F09"/>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41E"/>
    <w:rsid w:val="00176A11"/>
    <w:rsid w:val="001775EB"/>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42D"/>
    <w:rsid w:val="001B2698"/>
    <w:rsid w:val="001B583C"/>
    <w:rsid w:val="001B5DCE"/>
    <w:rsid w:val="001B6FD1"/>
    <w:rsid w:val="001B7373"/>
    <w:rsid w:val="001B7599"/>
    <w:rsid w:val="001B7ADD"/>
    <w:rsid w:val="001C00FE"/>
    <w:rsid w:val="001C18BC"/>
    <w:rsid w:val="001C1EEC"/>
    <w:rsid w:val="001C2AAE"/>
    <w:rsid w:val="001C3D53"/>
    <w:rsid w:val="001C56C7"/>
    <w:rsid w:val="001C7EFF"/>
    <w:rsid w:val="001D00B6"/>
    <w:rsid w:val="001D0105"/>
    <w:rsid w:val="001D174A"/>
    <w:rsid w:val="001D1A74"/>
    <w:rsid w:val="001D24AD"/>
    <w:rsid w:val="001D2B1A"/>
    <w:rsid w:val="001D3177"/>
    <w:rsid w:val="001D3509"/>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526"/>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130E"/>
    <w:rsid w:val="00242162"/>
    <w:rsid w:val="00242707"/>
    <w:rsid w:val="00242A67"/>
    <w:rsid w:val="00242E38"/>
    <w:rsid w:val="00242EF7"/>
    <w:rsid w:val="00243D0F"/>
    <w:rsid w:val="00244259"/>
    <w:rsid w:val="00244679"/>
    <w:rsid w:val="002448D5"/>
    <w:rsid w:val="00244E84"/>
    <w:rsid w:val="00245029"/>
    <w:rsid w:val="00245D65"/>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73C"/>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25AE"/>
    <w:rsid w:val="00284D66"/>
    <w:rsid w:val="00285BFB"/>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2D5A"/>
    <w:rsid w:val="002C345E"/>
    <w:rsid w:val="002C482D"/>
    <w:rsid w:val="002C49EB"/>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4D2"/>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E2D"/>
    <w:rsid w:val="003739EC"/>
    <w:rsid w:val="00377288"/>
    <w:rsid w:val="00377ACE"/>
    <w:rsid w:val="00380E54"/>
    <w:rsid w:val="0038190C"/>
    <w:rsid w:val="003831A8"/>
    <w:rsid w:val="00383F39"/>
    <w:rsid w:val="003858F6"/>
    <w:rsid w:val="00385EBC"/>
    <w:rsid w:val="00386DD7"/>
    <w:rsid w:val="003871B5"/>
    <w:rsid w:val="003873EF"/>
    <w:rsid w:val="00390276"/>
    <w:rsid w:val="0039081B"/>
    <w:rsid w:val="00390EED"/>
    <w:rsid w:val="003919E3"/>
    <w:rsid w:val="00391C83"/>
    <w:rsid w:val="003927CC"/>
    <w:rsid w:val="00393076"/>
    <w:rsid w:val="00393927"/>
    <w:rsid w:val="0039460D"/>
    <w:rsid w:val="00395348"/>
    <w:rsid w:val="00396065"/>
    <w:rsid w:val="00397378"/>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3E92"/>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3F7867"/>
    <w:rsid w:val="00400265"/>
    <w:rsid w:val="00400B14"/>
    <w:rsid w:val="00400C9F"/>
    <w:rsid w:val="0040507C"/>
    <w:rsid w:val="00405BC2"/>
    <w:rsid w:val="00405E11"/>
    <w:rsid w:val="00407A77"/>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5646"/>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592"/>
    <w:rsid w:val="00595831"/>
    <w:rsid w:val="00595D63"/>
    <w:rsid w:val="00595F7A"/>
    <w:rsid w:val="00596501"/>
    <w:rsid w:val="0059660E"/>
    <w:rsid w:val="005A0F47"/>
    <w:rsid w:val="005A0F8A"/>
    <w:rsid w:val="005A1A2E"/>
    <w:rsid w:val="005A236D"/>
    <w:rsid w:val="005A35C6"/>
    <w:rsid w:val="005A36A8"/>
    <w:rsid w:val="005A3CB6"/>
    <w:rsid w:val="005A4BC5"/>
    <w:rsid w:val="005A61DD"/>
    <w:rsid w:val="005A6485"/>
    <w:rsid w:val="005A6C68"/>
    <w:rsid w:val="005A704C"/>
    <w:rsid w:val="005A739A"/>
    <w:rsid w:val="005A7588"/>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0C32"/>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055"/>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C6724"/>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101"/>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1E00"/>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2046"/>
    <w:rsid w:val="008230FA"/>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0BCB"/>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0E9C"/>
    <w:rsid w:val="008C0F3D"/>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3860"/>
    <w:rsid w:val="008F4215"/>
    <w:rsid w:val="008F50DE"/>
    <w:rsid w:val="008F55FB"/>
    <w:rsid w:val="008F687D"/>
    <w:rsid w:val="008F72B3"/>
    <w:rsid w:val="008F7C92"/>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C18"/>
    <w:rsid w:val="009C1FD4"/>
    <w:rsid w:val="009C22D6"/>
    <w:rsid w:val="009C26EE"/>
    <w:rsid w:val="009C3062"/>
    <w:rsid w:val="009C3123"/>
    <w:rsid w:val="009C3FAB"/>
    <w:rsid w:val="009C4939"/>
    <w:rsid w:val="009C56B4"/>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4D59"/>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EA1"/>
    <w:rsid w:val="00A17E9C"/>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588"/>
    <w:rsid w:val="00A6788F"/>
    <w:rsid w:val="00A67D8C"/>
    <w:rsid w:val="00A67FD2"/>
    <w:rsid w:val="00A70C5A"/>
    <w:rsid w:val="00A7122E"/>
    <w:rsid w:val="00A7153F"/>
    <w:rsid w:val="00A71844"/>
    <w:rsid w:val="00A71987"/>
    <w:rsid w:val="00A71E19"/>
    <w:rsid w:val="00A71EA4"/>
    <w:rsid w:val="00A721F2"/>
    <w:rsid w:val="00A73A9E"/>
    <w:rsid w:val="00A75BB8"/>
    <w:rsid w:val="00A75F40"/>
    <w:rsid w:val="00A766E2"/>
    <w:rsid w:val="00A7740B"/>
    <w:rsid w:val="00A776E9"/>
    <w:rsid w:val="00A77ADE"/>
    <w:rsid w:val="00A77D66"/>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7C8"/>
    <w:rsid w:val="00AA3111"/>
    <w:rsid w:val="00AA35BF"/>
    <w:rsid w:val="00AA7B6F"/>
    <w:rsid w:val="00AA7E58"/>
    <w:rsid w:val="00AB07E5"/>
    <w:rsid w:val="00AB0997"/>
    <w:rsid w:val="00AB21D3"/>
    <w:rsid w:val="00AB2803"/>
    <w:rsid w:val="00AB2BF4"/>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173A"/>
    <w:rsid w:val="00AF21BD"/>
    <w:rsid w:val="00AF25D0"/>
    <w:rsid w:val="00AF57C6"/>
    <w:rsid w:val="00AF67E4"/>
    <w:rsid w:val="00AF71F8"/>
    <w:rsid w:val="00AF7DEA"/>
    <w:rsid w:val="00AF7FDD"/>
    <w:rsid w:val="00B018DE"/>
    <w:rsid w:val="00B02409"/>
    <w:rsid w:val="00B04150"/>
    <w:rsid w:val="00B04188"/>
    <w:rsid w:val="00B048AC"/>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0DF0"/>
    <w:rsid w:val="00B4221E"/>
    <w:rsid w:val="00B44075"/>
    <w:rsid w:val="00B44C90"/>
    <w:rsid w:val="00B45E9C"/>
    <w:rsid w:val="00B46ABC"/>
    <w:rsid w:val="00B4773E"/>
    <w:rsid w:val="00B51F40"/>
    <w:rsid w:val="00B5281E"/>
    <w:rsid w:val="00B53238"/>
    <w:rsid w:val="00B53997"/>
    <w:rsid w:val="00B54D33"/>
    <w:rsid w:val="00B56374"/>
    <w:rsid w:val="00B56DBC"/>
    <w:rsid w:val="00B57FE5"/>
    <w:rsid w:val="00B60541"/>
    <w:rsid w:val="00B60774"/>
    <w:rsid w:val="00B60BED"/>
    <w:rsid w:val="00B60EFA"/>
    <w:rsid w:val="00B626F1"/>
    <w:rsid w:val="00B62B49"/>
    <w:rsid w:val="00B630F9"/>
    <w:rsid w:val="00B63B55"/>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3D"/>
    <w:rsid w:val="00C15C83"/>
    <w:rsid w:val="00C160A3"/>
    <w:rsid w:val="00C17FEF"/>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0CA7"/>
    <w:rsid w:val="00C7146B"/>
    <w:rsid w:val="00C71716"/>
    <w:rsid w:val="00C71B2B"/>
    <w:rsid w:val="00C71B5C"/>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0E2A"/>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572C9"/>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1E83"/>
    <w:rsid w:val="00DB21C2"/>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DDE"/>
    <w:rsid w:val="00E949B1"/>
    <w:rsid w:val="00E95319"/>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162"/>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97E73"/>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CB8"/>
    <w:rsid w:val="00FF0F91"/>
    <w:rsid w:val="00FF20DE"/>
    <w:rsid w:val="00FF2429"/>
    <w:rsid w:val="00FF341B"/>
    <w:rsid w:val="00FF3F7D"/>
    <w:rsid w:val="00FF4AE9"/>
    <w:rsid w:val="00FF565E"/>
    <w:rsid w:val="00FF6586"/>
    <w:rsid w:val="00FF7A32"/>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5123"/>
  <w15:chartTrackingRefBased/>
  <w15:docId w15:val="{7D1613D4-E1A8-493E-BC6C-D529305E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5729">
      <w:bodyDiv w:val="1"/>
      <w:marLeft w:val="0"/>
      <w:marRight w:val="0"/>
      <w:marTop w:val="0"/>
      <w:marBottom w:val="0"/>
      <w:divBdr>
        <w:top w:val="none" w:sz="0" w:space="0" w:color="auto"/>
        <w:left w:val="none" w:sz="0" w:space="0" w:color="auto"/>
        <w:bottom w:val="none" w:sz="0" w:space="0" w:color="auto"/>
        <w:right w:val="none" w:sz="0" w:space="0" w:color="auto"/>
      </w:divBdr>
    </w:div>
    <w:div w:id="2139911242">
      <w:bodyDiv w:val="1"/>
      <w:marLeft w:val="0"/>
      <w:marRight w:val="0"/>
      <w:marTop w:val="0"/>
      <w:marBottom w:val="0"/>
      <w:divBdr>
        <w:top w:val="none" w:sz="0" w:space="0" w:color="auto"/>
        <w:left w:val="none" w:sz="0" w:space="0" w:color="auto"/>
        <w:bottom w:val="none" w:sz="0" w:space="0" w:color="auto"/>
        <w:right w:val="none" w:sz="0" w:space="0" w:color="auto"/>
      </w:divBdr>
      <w:divsChild>
        <w:div w:id="1015573775">
          <w:marLeft w:val="0"/>
          <w:marRight w:val="0"/>
          <w:marTop w:val="0"/>
          <w:marBottom w:val="0"/>
          <w:divBdr>
            <w:top w:val="none" w:sz="0" w:space="0" w:color="auto"/>
            <w:left w:val="none" w:sz="0" w:space="0" w:color="auto"/>
            <w:bottom w:val="none" w:sz="0" w:space="0" w:color="auto"/>
            <w:right w:val="none" w:sz="0" w:space="0" w:color="auto"/>
          </w:divBdr>
        </w:div>
        <w:div w:id="2128742405">
          <w:marLeft w:val="0"/>
          <w:marRight w:val="0"/>
          <w:marTop w:val="0"/>
          <w:marBottom w:val="0"/>
          <w:divBdr>
            <w:top w:val="none" w:sz="0" w:space="0" w:color="auto"/>
            <w:left w:val="none" w:sz="0" w:space="0" w:color="auto"/>
            <w:bottom w:val="none" w:sz="0" w:space="0" w:color="auto"/>
            <w:right w:val="none" w:sz="0" w:space="0" w:color="auto"/>
          </w:divBdr>
        </w:div>
        <w:div w:id="661355090">
          <w:marLeft w:val="0"/>
          <w:marRight w:val="0"/>
          <w:marTop w:val="0"/>
          <w:marBottom w:val="0"/>
          <w:divBdr>
            <w:top w:val="none" w:sz="0" w:space="0" w:color="auto"/>
            <w:left w:val="none" w:sz="0" w:space="0" w:color="auto"/>
            <w:bottom w:val="none" w:sz="0" w:space="0" w:color="auto"/>
            <w:right w:val="none" w:sz="0" w:space="0" w:color="auto"/>
          </w:divBdr>
        </w:div>
        <w:div w:id="1389449401">
          <w:marLeft w:val="0"/>
          <w:marRight w:val="0"/>
          <w:marTop w:val="0"/>
          <w:marBottom w:val="0"/>
          <w:divBdr>
            <w:top w:val="none" w:sz="0" w:space="0" w:color="auto"/>
            <w:left w:val="none" w:sz="0" w:space="0" w:color="auto"/>
            <w:bottom w:val="none" w:sz="0" w:space="0" w:color="auto"/>
            <w:right w:val="none" w:sz="0" w:space="0" w:color="auto"/>
          </w:divBdr>
        </w:div>
        <w:div w:id="1763332113">
          <w:marLeft w:val="0"/>
          <w:marRight w:val="0"/>
          <w:marTop w:val="0"/>
          <w:marBottom w:val="0"/>
          <w:divBdr>
            <w:top w:val="none" w:sz="0" w:space="0" w:color="auto"/>
            <w:left w:val="none" w:sz="0" w:space="0" w:color="auto"/>
            <w:bottom w:val="none" w:sz="0" w:space="0" w:color="auto"/>
            <w:right w:val="none" w:sz="0" w:space="0" w:color="auto"/>
          </w:divBdr>
        </w:div>
        <w:div w:id="822544275">
          <w:marLeft w:val="0"/>
          <w:marRight w:val="0"/>
          <w:marTop w:val="0"/>
          <w:marBottom w:val="0"/>
          <w:divBdr>
            <w:top w:val="none" w:sz="0" w:space="0" w:color="auto"/>
            <w:left w:val="none" w:sz="0" w:space="0" w:color="auto"/>
            <w:bottom w:val="none" w:sz="0" w:space="0" w:color="auto"/>
            <w:right w:val="none" w:sz="0" w:space="0" w:color="auto"/>
          </w:divBdr>
        </w:div>
        <w:div w:id="787284638">
          <w:marLeft w:val="0"/>
          <w:marRight w:val="0"/>
          <w:marTop w:val="0"/>
          <w:marBottom w:val="0"/>
          <w:divBdr>
            <w:top w:val="none" w:sz="0" w:space="0" w:color="auto"/>
            <w:left w:val="none" w:sz="0" w:space="0" w:color="auto"/>
            <w:bottom w:val="none" w:sz="0" w:space="0" w:color="auto"/>
            <w:right w:val="none" w:sz="0" w:space="0" w:color="auto"/>
          </w:divBdr>
        </w:div>
        <w:div w:id="2022467176">
          <w:marLeft w:val="0"/>
          <w:marRight w:val="0"/>
          <w:marTop w:val="0"/>
          <w:marBottom w:val="0"/>
          <w:divBdr>
            <w:top w:val="none" w:sz="0" w:space="0" w:color="auto"/>
            <w:left w:val="none" w:sz="0" w:space="0" w:color="auto"/>
            <w:bottom w:val="none" w:sz="0" w:space="0" w:color="auto"/>
            <w:right w:val="none" w:sz="0" w:space="0" w:color="auto"/>
          </w:divBdr>
        </w:div>
        <w:div w:id="1114714855">
          <w:marLeft w:val="0"/>
          <w:marRight w:val="0"/>
          <w:marTop w:val="0"/>
          <w:marBottom w:val="0"/>
          <w:divBdr>
            <w:top w:val="none" w:sz="0" w:space="0" w:color="auto"/>
            <w:left w:val="none" w:sz="0" w:space="0" w:color="auto"/>
            <w:bottom w:val="none" w:sz="0" w:space="0" w:color="auto"/>
            <w:right w:val="none" w:sz="0" w:space="0" w:color="auto"/>
          </w:divBdr>
        </w:div>
        <w:div w:id="1459303592">
          <w:marLeft w:val="0"/>
          <w:marRight w:val="0"/>
          <w:marTop w:val="0"/>
          <w:marBottom w:val="0"/>
          <w:divBdr>
            <w:top w:val="none" w:sz="0" w:space="0" w:color="auto"/>
            <w:left w:val="none" w:sz="0" w:space="0" w:color="auto"/>
            <w:bottom w:val="none" w:sz="0" w:space="0" w:color="auto"/>
            <w:right w:val="none" w:sz="0" w:space="0" w:color="auto"/>
          </w:divBdr>
        </w:div>
        <w:div w:id="50405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1587</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2021-05-04T17:06:00Z</dcterms:created>
  <dcterms:modified xsi:type="dcterms:W3CDTF">2021-05-04T17:06:00Z</dcterms:modified>
</cp:coreProperties>
</file>